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方正小标宋简体" w:hAnsi="方正小标宋简体" w:eastAsia="方正小标宋简体" w:cs="方正小标宋简体"/>
          <w:b w:val="0"/>
          <w:bCs w:val="0"/>
          <w:i w:val="0"/>
          <w:iCs w:val="0"/>
          <w:caps w:val="0"/>
          <w:color w:val="000000"/>
          <w:spacing w:val="0"/>
          <w:kern w:val="0"/>
          <w:sz w:val="44"/>
          <w:szCs w:val="44"/>
          <w:shd w:val="clear" w:fill="FFFFFF"/>
          <w:lang w:val="en-US" w:eastAsia="zh-CN" w:bidi="ar"/>
        </w:rPr>
      </w:pPr>
      <w:r>
        <w:rPr>
          <w:rFonts w:hint="eastAsia" w:ascii="方正小标宋简体" w:hAnsi="方正小标宋简体" w:eastAsia="方正小标宋简体" w:cs="方正小标宋简体"/>
          <w:b w:val="0"/>
          <w:bCs w:val="0"/>
          <w:i w:val="0"/>
          <w:iCs w:val="0"/>
          <w:caps w:val="0"/>
          <w:color w:val="000000"/>
          <w:spacing w:val="0"/>
          <w:kern w:val="0"/>
          <w:sz w:val="44"/>
          <w:szCs w:val="44"/>
          <w:shd w:val="clear" w:fill="FFFFFF"/>
          <w:lang w:val="en-US" w:eastAsia="zh-CN" w:bidi="ar"/>
        </w:rPr>
        <w:t>贵阳银行</w:t>
      </w:r>
      <w:r>
        <w:rPr>
          <w:rFonts w:hint="default" w:ascii="方正小标宋简体" w:hAnsi="方正小标宋简体" w:eastAsia="方正小标宋简体" w:cs="方正小标宋简体"/>
          <w:b w:val="0"/>
          <w:bCs w:val="0"/>
          <w:i w:val="0"/>
          <w:iCs w:val="0"/>
          <w:caps w:val="0"/>
          <w:color w:val="000000"/>
          <w:spacing w:val="0"/>
          <w:kern w:val="0"/>
          <w:sz w:val="44"/>
          <w:szCs w:val="44"/>
          <w:shd w:val="clear" w:fill="FFFFFF"/>
          <w:lang w:val="en-US" w:eastAsia="zh-CN" w:bidi="ar"/>
        </w:rPr>
        <w:t>个人借记卡章程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center"/>
        <w:rPr>
          <w:rStyle w:val="6"/>
          <w:rFonts w:hint="default" w:ascii="SourceHanSansSC-Regular" w:hAnsi="SourceHanSansSC-Regular" w:eastAsia="SourceHanSansSC-Regular" w:cs="SourceHanSansSC-Regular"/>
          <w:i w:val="0"/>
          <w:iCs w:val="0"/>
          <w:caps w:val="0"/>
          <w:color w:val="333333"/>
          <w:spacing w:val="0"/>
          <w:sz w:val="21"/>
          <w:szCs w:val="21"/>
          <w:u w:val="none"/>
        </w:rPr>
      </w:pPr>
      <w:r>
        <w:rPr>
          <w:rStyle w:val="6"/>
          <w:rFonts w:hint="default" w:ascii="SourceHanSansSC-Regular" w:hAnsi="SourceHanSansSC-Regular" w:eastAsia="SourceHanSansSC-Regular" w:cs="SourceHanSansSC-Regular"/>
          <w:i w:val="0"/>
          <w:iCs w:val="0"/>
          <w:caps w:val="0"/>
          <w:color w:val="333333"/>
          <w:spacing w:val="0"/>
          <w:sz w:val="21"/>
          <w:szCs w:val="21"/>
          <w:u w:val="none"/>
        </w:rPr>
        <w:t xml:space="preserve">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center"/>
        <w:rPr>
          <w:rFonts w:hint="default" w:ascii="仿宋_GB2312" w:hAnsi="宋体" w:eastAsia="仿宋_GB2312" w:cs="仿宋_GB2312"/>
          <w:i w:val="0"/>
          <w:iCs w:val="0"/>
          <w:caps w:val="0"/>
          <w:color w:val="000000"/>
          <w:spacing w:val="0"/>
          <w:kern w:val="0"/>
          <w:sz w:val="32"/>
          <w:szCs w:val="32"/>
          <w:shd w:val="clear" w:fill="FFFFFF"/>
          <w:lang w:val="en-US" w:eastAsia="zh-CN" w:bidi="ar"/>
        </w:rPr>
      </w:pPr>
      <w:r>
        <w:rPr>
          <w:rFonts w:hint="default" w:ascii="仿宋_GB2312" w:hAnsi="宋体" w:eastAsia="仿宋_GB2312" w:cs="仿宋_GB2312"/>
          <w:b/>
          <w:bCs/>
          <w:i w:val="0"/>
          <w:iCs w:val="0"/>
          <w:caps w:val="0"/>
          <w:color w:val="000000"/>
          <w:spacing w:val="0"/>
          <w:kern w:val="0"/>
          <w:sz w:val="32"/>
          <w:szCs w:val="32"/>
          <w:shd w:val="clear" w:fill="FFFFFF"/>
          <w:lang w:val="en-US" w:eastAsia="zh-CN" w:bidi="ar"/>
        </w:rPr>
        <w:t>第一条</w:t>
      </w:r>
      <w:r>
        <w:rPr>
          <w:rFonts w:hint="eastAsia" w:ascii="仿宋_GB2312" w:hAnsi="宋体" w:eastAsia="仿宋_GB2312" w:cs="仿宋_GB2312"/>
          <w:i w:val="0"/>
          <w:iCs w:val="0"/>
          <w:caps w:val="0"/>
          <w:color w:val="000000"/>
          <w:spacing w:val="0"/>
          <w:kern w:val="0"/>
          <w:sz w:val="32"/>
          <w:szCs w:val="32"/>
          <w:shd w:val="clear" w:fill="FFFFFF"/>
          <w:lang w:val="en-US" w:eastAsia="zh-CN" w:bidi="ar"/>
        </w:rPr>
        <w:t xml:space="preserve"> </w:t>
      </w:r>
      <w:r>
        <w:rPr>
          <w:rFonts w:hint="default" w:ascii="仿宋_GB2312" w:hAnsi="宋体" w:eastAsia="仿宋_GB2312" w:cs="仿宋_GB2312"/>
          <w:i w:val="0"/>
          <w:iCs w:val="0"/>
          <w:caps w:val="0"/>
          <w:color w:val="000000"/>
          <w:spacing w:val="0"/>
          <w:kern w:val="0"/>
          <w:sz w:val="32"/>
          <w:szCs w:val="32"/>
          <w:shd w:val="clear" w:fill="FFFFFF"/>
          <w:lang w:val="en-US" w:eastAsia="zh-CN" w:bidi="ar"/>
        </w:rPr>
        <w:t>为更好地为持卡人提供服务，规范借记卡的发行和使用，依据国务院《储蓄管理条例》和《</w:t>
      </w:r>
      <w:r>
        <w:rPr>
          <w:rFonts w:hint="eastAsia" w:ascii="仿宋_GB2312" w:hAnsi="宋体" w:eastAsia="仿宋_GB2312" w:cs="仿宋_GB2312"/>
          <w:i w:val="0"/>
          <w:iCs w:val="0"/>
          <w:caps w:val="0"/>
          <w:color w:val="000000"/>
          <w:spacing w:val="0"/>
          <w:kern w:val="0"/>
          <w:sz w:val="32"/>
          <w:szCs w:val="32"/>
          <w:shd w:val="clear" w:fill="FFFFFF"/>
          <w:lang w:val="en-US" w:eastAsia="zh-CN" w:bidi="ar"/>
        </w:rPr>
        <w:t>中国人民银行关于加强银行卡业务管理的通知</w:t>
      </w:r>
      <w:r>
        <w:rPr>
          <w:rFonts w:hint="default" w:ascii="仿宋_GB2312" w:hAnsi="宋体" w:eastAsia="仿宋_GB2312" w:cs="仿宋_GB2312"/>
          <w:i w:val="0"/>
          <w:iCs w:val="0"/>
          <w:caps w:val="0"/>
          <w:color w:val="000000"/>
          <w:spacing w:val="0"/>
          <w:kern w:val="0"/>
          <w:sz w:val="32"/>
          <w:szCs w:val="32"/>
          <w:shd w:val="clear" w:fill="FFFFFF"/>
          <w:lang w:val="en-US" w:eastAsia="zh-CN" w:bidi="ar"/>
        </w:rPr>
        <w:t>》</w:t>
      </w:r>
      <w:r>
        <w:rPr>
          <w:rFonts w:hint="eastAsia" w:ascii="仿宋_GB2312" w:hAnsi="宋体" w:eastAsia="仿宋_GB2312" w:cs="仿宋_GB2312"/>
          <w:i w:val="0"/>
          <w:iCs w:val="0"/>
          <w:caps w:val="0"/>
          <w:color w:val="000000"/>
          <w:spacing w:val="0"/>
          <w:kern w:val="0"/>
          <w:sz w:val="32"/>
          <w:szCs w:val="32"/>
          <w:shd w:val="clear" w:fill="FFFFFF"/>
          <w:lang w:val="en-US" w:eastAsia="zh-CN" w:bidi="ar"/>
        </w:rPr>
        <w:t>【银发（2014）5号】</w:t>
      </w:r>
      <w:r>
        <w:rPr>
          <w:rFonts w:hint="default" w:ascii="仿宋_GB2312" w:hAnsi="宋体" w:eastAsia="仿宋_GB2312" w:cs="仿宋_GB2312"/>
          <w:i w:val="0"/>
          <w:iCs w:val="0"/>
          <w:caps w:val="0"/>
          <w:color w:val="000000"/>
          <w:spacing w:val="0"/>
          <w:kern w:val="0"/>
          <w:sz w:val="32"/>
          <w:szCs w:val="32"/>
          <w:shd w:val="clear" w:fill="FFFFFF"/>
          <w:lang w:val="en-US" w:eastAsia="zh-CN" w:bidi="ar"/>
        </w:rPr>
        <w:t>等有关法律法规和规章的规定制定本章程。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center"/>
        <w:rPr>
          <w:rFonts w:hint="default" w:ascii="仿宋_GB2312" w:hAnsi="宋体" w:eastAsia="仿宋_GB2312" w:cs="仿宋_GB2312"/>
          <w:i w:val="0"/>
          <w:iCs w:val="0"/>
          <w:caps w:val="0"/>
          <w:color w:val="000000"/>
          <w:spacing w:val="0"/>
          <w:kern w:val="0"/>
          <w:sz w:val="32"/>
          <w:szCs w:val="32"/>
          <w:shd w:val="clear" w:fill="FFFFFF"/>
          <w:lang w:val="en-US" w:eastAsia="zh-CN" w:bidi="ar"/>
        </w:rPr>
      </w:pPr>
      <w:r>
        <w:rPr>
          <w:rFonts w:hint="default" w:ascii="仿宋_GB2312" w:hAnsi="宋体" w:eastAsia="仿宋_GB2312" w:cs="仿宋_GB2312"/>
          <w:b/>
          <w:bCs/>
          <w:i w:val="0"/>
          <w:iCs w:val="0"/>
          <w:caps w:val="0"/>
          <w:color w:val="000000"/>
          <w:spacing w:val="0"/>
          <w:kern w:val="0"/>
          <w:sz w:val="32"/>
          <w:szCs w:val="32"/>
          <w:shd w:val="clear" w:fill="FFFFFF"/>
          <w:lang w:val="en-US" w:eastAsia="zh-CN" w:bidi="ar"/>
        </w:rPr>
        <w:t>第二条</w:t>
      </w:r>
      <w:r>
        <w:rPr>
          <w:rFonts w:hint="eastAsia" w:ascii="仿宋_GB2312" w:hAnsi="宋体" w:eastAsia="仿宋_GB2312" w:cs="仿宋_GB2312"/>
          <w:i w:val="0"/>
          <w:iCs w:val="0"/>
          <w:caps w:val="0"/>
          <w:color w:val="000000"/>
          <w:spacing w:val="0"/>
          <w:kern w:val="0"/>
          <w:sz w:val="32"/>
          <w:szCs w:val="32"/>
          <w:shd w:val="clear" w:fill="FFFFFF"/>
          <w:lang w:val="en-US" w:eastAsia="zh-CN" w:bidi="ar"/>
        </w:rPr>
        <w:t xml:space="preserve"> </w:t>
      </w:r>
      <w:r>
        <w:rPr>
          <w:rFonts w:hint="default" w:ascii="仿宋_GB2312" w:hAnsi="宋体" w:eastAsia="仿宋_GB2312" w:cs="仿宋_GB2312"/>
          <w:i w:val="0"/>
          <w:iCs w:val="0"/>
          <w:caps w:val="0"/>
          <w:color w:val="000000"/>
          <w:spacing w:val="0"/>
          <w:kern w:val="0"/>
          <w:sz w:val="32"/>
          <w:szCs w:val="32"/>
          <w:shd w:val="clear" w:fill="FFFFFF"/>
          <w:lang w:val="en-US" w:eastAsia="zh-CN" w:bidi="ar"/>
        </w:rPr>
        <w:t>本章程所称借记卡是贵阳银行股份有限公司（以下称发卡银行）面向个人发行的、先存款后使用、具备消费结算、转账汇款、存取现金和投资理财等全部或部分功能的，以人民币结算的金融支付工具。联名借记卡是发卡银行与联名单位合作发行的借记卡，主题借记卡是发卡银行针对特定客户群发行的、具有一定主题内涵的借记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center"/>
        <w:rPr>
          <w:rFonts w:hint="default" w:ascii="仿宋_GB2312" w:hAnsi="宋体" w:eastAsia="仿宋_GB2312" w:cs="仿宋_GB2312"/>
          <w:i w:val="0"/>
          <w:iCs w:val="0"/>
          <w:caps w:val="0"/>
          <w:color w:val="000000"/>
          <w:spacing w:val="0"/>
          <w:kern w:val="0"/>
          <w:sz w:val="32"/>
          <w:szCs w:val="32"/>
          <w:shd w:val="clear" w:fill="FFFFFF"/>
          <w:lang w:val="en-US" w:eastAsia="zh-CN" w:bidi="ar"/>
        </w:rPr>
      </w:pPr>
      <w:r>
        <w:rPr>
          <w:rFonts w:hint="default" w:ascii="仿宋_GB2312" w:hAnsi="宋体" w:eastAsia="仿宋_GB2312" w:cs="仿宋_GB2312"/>
          <w:b/>
          <w:bCs/>
          <w:i w:val="0"/>
          <w:iCs w:val="0"/>
          <w:caps w:val="0"/>
          <w:color w:val="000000"/>
          <w:spacing w:val="0"/>
          <w:kern w:val="0"/>
          <w:sz w:val="32"/>
          <w:szCs w:val="32"/>
          <w:shd w:val="clear" w:fill="FFFFFF"/>
          <w:lang w:val="en-US" w:eastAsia="zh-CN" w:bidi="ar"/>
        </w:rPr>
        <w:t>第三条</w:t>
      </w:r>
      <w:r>
        <w:rPr>
          <w:rFonts w:hint="eastAsia" w:ascii="仿宋_GB2312" w:hAnsi="宋体" w:eastAsia="仿宋_GB2312" w:cs="仿宋_GB2312"/>
          <w:i w:val="0"/>
          <w:iCs w:val="0"/>
          <w:caps w:val="0"/>
          <w:color w:val="000000"/>
          <w:spacing w:val="0"/>
          <w:kern w:val="0"/>
          <w:sz w:val="32"/>
          <w:szCs w:val="32"/>
          <w:shd w:val="clear" w:fill="FFFFFF"/>
          <w:lang w:val="en-US" w:eastAsia="zh-CN" w:bidi="ar"/>
        </w:rPr>
        <w:t xml:space="preserve"> </w:t>
      </w:r>
      <w:r>
        <w:rPr>
          <w:rFonts w:hint="default" w:ascii="仿宋_GB2312" w:hAnsi="宋体" w:eastAsia="仿宋_GB2312" w:cs="仿宋_GB2312"/>
          <w:b/>
          <w:bCs/>
          <w:i w:val="0"/>
          <w:iCs w:val="0"/>
          <w:caps w:val="0"/>
          <w:color w:val="000000"/>
          <w:spacing w:val="0"/>
          <w:kern w:val="0"/>
          <w:sz w:val="32"/>
          <w:szCs w:val="32"/>
          <w:shd w:val="clear" w:fill="FFFFFF"/>
          <w:lang w:val="en-US" w:eastAsia="zh-CN" w:bidi="ar"/>
        </w:rPr>
        <w:t>借记卡按账户类型不同分为Ⅰ类户借记卡和Ⅱ类户借记卡；</w:t>
      </w:r>
      <w:r>
        <w:rPr>
          <w:rFonts w:hint="default" w:ascii="仿宋_GB2312" w:hAnsi="宋体" w:eastAsia="仿宋_GB2312" w:cs="仿宋_GB2312"/>
          <w:i w:val="0"/>
          <w:iCs w:val="0"/>
          <w:caps w:val="0"/>
          <w:color w:val="000000"/>
          <w:spacing w:val="0"/>
          <w:kern w:val="0"/>
          <w:sz w:val="32"/>
          <w:szCs w:val="32"/>
          <w:shd w:val="clear" w:fill="FFFFFF"/>
          <w:lang w:val="en-US" w:eastAsia="zh-CN" w:bidi="ar"/>
        </w:rPr>
        <w:t>按有无实体介质分为实体卡和非实体卡；实体卡按信息载体不同分为磁条卡、纯芯片IC卡和磁条芯片复合IC卡；按资信等级不同分为普卡、金卡、白金卡、钻石卡和私人银行级卡。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center"/>
        <w:rPr>
          <w:rFonts w:hint="default" w:ascii="仿宋_GB2312" w:hAnsi="宋体" w:eastAsia="仿宋_GB2312" w:cs="仿宋_GB2312"/>
          <w:i w:val="0"/>
          <w:iCs w:val="0"/>
          <w:caps w:val="0"/>
          <w:color w:val="000000"/>
          <w:spacing w:val="0"/>
          <w:kern w:val="0"/>
          <w:sz w:val="32"/>
          <w:szCs w:val="32"/>
          <w:shd w:val="clear" w:fill="FFFFFF"/>
          <w:lang w:val="en-US" w:eastAsia="zh-CN" w:bidi="ar"/>
        </w:rPr>
      </w:pPr>
      <w:r>
        <w:rPr>
          <w:rFonts w:hint="default" w:ascii="仿宋_GB2312" w:hAnsi="宋体" w:eastAsia="仿宋_GB2312" w:cs="仿宋_GB2312"/>
          <w:b/>
          <w:bCs/>
          <w:i w:val="0"/>
          <w:iCs w:val="0"/>
          <w:caps w:val="0"/>
          <w:color w:val="000000"/>
          <w:spacing w:val="0"/>
          <w:kern w:val="0"/>
          <w:sz w:val="32"/>
          <w:szCs w:val="32"/>
          <w:shd w:val="clear" w:fill="FFFFFF"/>
          <w:lang w:val="en-US" w:eastAsia="zh-CN" w:bidi="ar"/>
        </w:rPr>
        <w:t>第四条</w:t>
      </w:r>
      <w:r>
        <w:rPr>
          <w:rFonts w:hint="eastAsia" w:ascii="仿宋_GB2312" w:hAnsi="宋体" w:eastAsia="仿宋_GB2312" w:cs="仿宋_GB2312"/>
          <w:i w:val="0"/>
          <w:iCs w:val="0"/>
          <w:caps w:val="0"/>
          <w:color w:val="000000"/>
          <w:spacing w:val="0"/>
          <w:kern w:val="0"/>
          <w:sz w:val="32"/>
          <w:szCs w:val="32"/>
          <w:shd w:val="clear" w:fill="FFFFFF"/>
          <w:lang w:val="en-US" w:eastAsia="zh-CN" w:bidi="ar"/>
        </w:rPr>
        <w:t xml:space="preserve"> </w:t>
      </w:r>
      <w:r>
        <w:rPr>
          <w:rFonts w:hint="default" w:ascii="仿宋_GB2312" w:hAnsi="宋体" w:eastAsia="仿宋_GB2312" w:cs="仿宋_GB2312"/>
          <w:i w:val="0"/>
          <w:iCs w:val="0"/>
          <w:caps w:val="0"/>
          <w:color w:val="000000"/>
          <w:spacing w:val="0"/>
          <w:kern w:val="0"/>
          <w:sz w:val="32"/>
          <w:szCs w:val="32"/>
          <w:shd w:val="clear" w:fill="FFFFFF"/>
          <w:lang w:val="en-US" w:eastAsia="zh-CN" w:bidi="ar"/>
        </w:rPr>
        <w:t>凡自愿遵守本章程且符合发卡条件的个人持实名制规定的有效身份证件向发卡银行申请借记卡，申领时应按发卡银行要求提供有关申请资料，确认遵守《贵阳银行个人借记卡章程》(以下简称《章程》)，并与发卡银行签订领卡协议，发卡银行对符合条件的申请人予以发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center"/>
        <w:rPr>
          <w:rFonts w:hint="default" w:ascii="仿宋_GB2312" w:hAnsi="宋体" w:eastAsia="仿宋_GB2312" w:cs="仿宋_GB2312"/>
          <w:i w:val="0"/>
          <w:iCs w:val="0"/>
          <w:caps w:val="0"/>
          <w:color w:val="000000"/>
          <w:spacing w:val="0"/>
          <w:kern w:val="0"/>
          <w:sz w:val="32"/>
          <w:szCs w:val="32"/>
          <w:shd w:val="clear" w:fill="FFFFFF"/>
          <w:lang w:val="en-US" w:eastAsia="zh-CN" w:bidi="ar"/>
        </w:rPr>
      </w:pPr>
      <w:r>
        <w:rPr>
          <w:rFonts w:hint="default" w:ascii="仿宋_GB2312" w:hAnsi="宋体" w:eastAsia="仿宋_GB2312" w:cs="仿宋_GB2312"/>
          <w:b/>
          <w:bCs/>
          <w:i w:val="0"/>
          <w:iCs w:val="0"/>
          <w:caps w:val="0"/>
          <w:color w:val="000000"/>
          <w:spacing w:val="0"/>
          <w:kern w:val="0"/>
          <w:sz w:val="32"/>
          <w:szCs w:val="32"/>
          <w:shd w:val="clear" w:fill="FFFFFF"/>
          <w:lang w:val="en-US" w:eastAsia="zh-CN" w:bidi="ar"/>
        </w:rPr>
        <w:t>第五条</w:t>
      </w:r>
      <w:r>
        <w:rPr>
          <w:rFonts w:hint="eastAsia" w:ascii="仿宋_GB2312" w:hAnsi="宋体" w:eastAsia="仿宋_GB2312" w:cs="仿宋_GB2312"/>
          <w:i w:val="0"/>
          <w:iCs w:val="0"/>
          <w:caps w:val="0"/>
          <w:color w:val="000000"/>
          <w:spacing w:val="0"/>
          <w:kern w:val="0"/>
          <w:sz w:val="32"/>
          <w:szCs w:val="32"/>
          <w:shd w:val="clear" w:fill="FFFFFF"/>
          <w:lang w:val="en-US" w:eastAsia="zh-CN" w:bidi="ar"/>
        </w:rPr>
        <w:t xml:space="preserve"> </w:t>
      </w:r>
      <w:r>
        <w:rPr>
          <w:rFonts w:hint="default" w:ascii="仿宋_GB2312" w:hAnsi="宋体" w:eastAsia="仿宋_GB2312" w:cs="仿宋_GB2312"/>
          <w:i w:val="0"/>
          <w:iCs w:val="0"/>
          <w:caps w:val="0"/>
          <w:color w:val="000000"/>
          <w:spacing w:val="0"/>
          <w:kern w:val="0"/>
          <w:sz w:val="32"/>
          <w:szCs w:val="32"/>
          <w:shd w:val="clear" w:fill="FFFFFF"/>
          <w:lang w:val="en-US" w:eastAsia="zh-CN" w:bidi="ar"/>
        </w:rPr>
        <w:t>每位客户在发卡银行凭其有效身份证件开立的借记卡账户的数量、功能等，应遵循中国人民银行个人结算账户相关管理规定。持卡人使用借记卡办理业务，应当遵守发卡银行的相关规定；联名借记卡还应遵守联名单位的相关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center"/>
        <w:rPr>
          <w:rFonts w:hint="default" w:ascii="仿宋_GB2312" w:hAnsi="宋体" w:eastAsia="仿宋_GB2312" w:cs="仿宋_GB2312"/>
          <w:b/>
          <w:bCs/>
          <w:i w:val="0"/>
          <w:iCs w:val="0"/>
          <w:caps w:val="0"/>
          <w:color w:val="000000"/>
          <w:spacing w:val="0"/>
          <w:kern w:val="0"/>
          <w:sz w:val="32"/>
          <w:szCs w:val="32"/>
          <w:shd w:val="clear" w:fill="FFFFFF"/>
          <w:lang w:val="en-US" w:eastAsia="zh-CN" w:bidi="ar"/>
        </w:rPr>
      </w:pPr>
      <w:r>
        <w:rPr>
          <w:rFonts w:hint="default" w:ascii="仿宋_GB2312" w:hAnsi="宋体" w:eastAsia="仿宋_GB2312" w:cs="仿宋_GB2312"/>
          <w:b/>
          <w:bCs/>
          <w:i w:val="0"/>
          <w:iCs w:val="0"/>
          <w:caps w:val="0"/>
          <w:color w:val="000000"/>
          <w:spacing w:val="0"/>
          <w:kern w:val="0"/>
          <w:sz w:val="32"/>
          <w:szCs w:val="32"/>
          <w:shd w:val="clear" w:fill="FFFFFF"/>
          <w:lang w:val="en-US" w:eastAsia="zh-CN" w:bidi="ar"/>
        </w:rPr>
        <w:t>第六条</w:t>
      </w:r>
      <w:r>
        <w:rPr>
          <w:rFonts w:hint="eastAsia" w:ascii="仿宋_GB2312" w:hAnsi="宋体" w:eastAsia="仿宋_GB2312" w:cs="仿宋_GB2312"/>
          <w:i w:val="0"/>
          <w:iCs w:val="0"/>
          <w:caps w:val="0"/>
          <w:color w:val="000000"/>
          <w:spacing w:val="0"/>
          <w:kern w:val="0"/>
          <w:sz w:val="32"/>
          <w:szCs w:val="32"/>
          <w:shd w:val="clear" w:fill="FFFFFF"/>
          <w:lang w:val="en-US" w:eastAsia="zh-CN" w:bidi="ar"/>
        </w:rPr>
        <w:t xml:space="preserve"> </w:t>
      </w:r>
      <w:r>
        <w:rPr>
          <w:rFonts w:hint="default" w:ascii="仿宋_GB2312" w:hAnsi="宋体" w:eastAsia="仿宋_GB2312" w:cs="仿宋_GB2312"/>
          <w:i w:val="0"/>
          <w:iCs w:val="0"/>
          <w:caps w:val="0"/>
          <w:color w:val="000000"/>
          <w:spacing w:val="0"/>
          <w:kern w:val="0"/>
          <w:sz w:val="32"/>
          <w:szCs w:val="32"/>
          <w:shd w:val="clear" w:fill="FFFFFF"/>
          <w:lang w:val="en-US" w:eastAsia="zh-CN" w:bidi="ar"/>
        </w:rPr>
        <w:t>借记卡的账户资金应为持卡人所持有的现金存入、工资性款项、属于个人的合法劳务报酬、投资回报等收入转账存入。</w:t>
      </w:r>
      <w:r>
        <w:rPr>
          <w:rFonts w:hint="default" w:ascii="仿宋_GB2312" w:hAnsi="宋体" w:eastAsia="仿宋_GB2312" w:cs="仿宋_GB2312"/>
          <w:b/>
          <w:bCs/>
          <w:i w:val="0"/>
          <w:iCs w:val="0"/>
          <w:caps w:val="0"/>
          <w:color w:val="000000"/>
          <w:spacing w:val="0"/>
          <w:kern w:val="0"/>
          <w:sz w:val="32"/>
          <w:szCs w:val="32"/>
          <w:shd w:val="clear" w:fill="FFFFFF"/>
          <w:lang w:val="en-US" w:eastAsia="zh-CN" w:bidi="ar"/>
        </w:rPr>
        <w:t>严禁持卡人将单位的款项以及其他非法所得存入个人账户。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center"/>
        <w:rPr>
          <w:rFonts w:hint="default" w:ascii="仿宋_GB2312" w:hAnsi="宋体" w:eastAsia="仿宋_GB2312" w:cs="仿宋_GB2312"/>
          <w:i w:val="0"/>
          <w:iCs w:val="0"/>
          <w:caps w:val="0"/>
          <w:color w:val="000000"/>
          <w:spacing w:val="0"/>
          <w:kern w:val="0"/>
          <w:sz w:val="32"/>
          <w:szCs w:val="32"/>
          <w:shd w:val="clear" w:fill="FFFFFF"/>
          <w:lang w:val="en-US" w:eastAsia="zh-CN" w:bidi="ar"/>
        </w:rPr>
      </w:pPr>
      <w:r>
        <w:rPr>
          <w:rFonts w:hint="default" w:ascii="仿宋_GB2312" w:hAnsi="宋体" w:eastAsia="仿宋_GB2312" w:cs="仿宋_GB2312"/>
          <w:b/>
          <w:bCs/>
          <w:i w:val="0"/>
          <w:iCs w:val="0"/>
          <w:caps w:val="0"/>
          <w:color w:val="000000"/>
          <w:spacing w:val="0"/>
          <w:kern w:val="0"/>
          <w:sz w:val="32"/>
          <w:szCs w:val="32"/>
          <w:shd w:val="clear" w:fill="FFFFFF"/>
          <w:lang w:val="en-US" w:eastAsia="zh-CN" w:bidi="ar"/>
        </w:rPr>
        <w:t>第七条</w:t>
      </w:r>
      <w:r>
        <w:rPr>
          <w:rFonts w:hint="eastAsia" w:ascii="仿宋_GB2312" w:hAnsi="宋体" w:eastAsia="仿宋_GB2312" w:cs="仿宋_GB2312"/>
          <w:b/>
          <w:bCs/>
          <w:i w:val="0"/>
          <w:iCs w:val="0"/>
          <w:caps w:val="0"/>
          <w:color w:val="000000"/>
          <w:spacing w:val="0"/>
          <w:kern w:val="0"/>
          <w:sz w:val="32"/>
          <w:szCs w:val="32"/>
          <w:shd w:val="clear" w:fill="FFFFFF"/>
          <w:lang w:val="en-US" w:eastAsia="zh-CN" w:bidi="ar"/>
        </w:rPr>
        <w:t xml:space="preserve"> </w:t>
      </w:r>
      <w:r>
        <w:rPr>
          <w:rFonts w:hint="default" w:ascii="仿宋_GB2312" w:hAnsi="宋体" w:eastAsia="仿宋_GB2312" w:cs="仿宋_GB2312"/>
          <w:i w:val="0"/>
          <w:iCs w:val="0"/>
          <w:caps w:val="0"/>
          <w:color w:val="000000"/>
          <w:spacing w:val="0"/>
          <w:kern w:val="0"/>
          <w:sz w:val="32"/>
          <w:szCs w:val="32"/>
          <w:shd w:val="clear" w:fill="FFFFFF"/>
          <w:lang w:val="en-US" w:eastAsia="zh-CN" w:bidi="ar"/>
        </w:rPr>
        <w:t>申领借记卡即拥有个人银行结算账户，具有电子现金功能的芯片借记卡还</w:t>
      </w:r>
      <w:r>
        <w:rPr>
          <w:rFonts w:hint="eastAsia" w:ascii="仿宋_GB2312" w:hAnsi="宋体" w:eastAsia="仿宋_GB2312" w:cs="仿宋_GB2312"/>
          <w:i w:val="0"/>
          <w:iCs w:val="0"/>
          <w:caps w:val="0"/>
          <w:color w:val="000000"/>
          <w:spacing w:val="0"/>
          <w:kern w:val="0"/>
          <w:sz w:val="32"/>
          <w:szCs w:val="32"/>
          <w:shd w:val="clear" w:fill="FFFFFF"/>
          <w:lang w:val="en-US" w:eastAsia="zh-CN" w:bidi="ar"/>
        </w:rPr>
        <w:t>具备</w:t>
      </w:r>
      <w:r>
        <w:rPr>
          <w:rFonts w:hint="default" w:ascii="仿宋_GB2312" w:hAnsi="宋体" w:eastAsia="仿宋_GB2312" w:cs="仿宋_GB2312"/>
          <w:i w:val="0"/>
          <w:iCs w:val="0"/>
          <w:caps w:val="0"/>
          <w:color w:val="000000"/>
          <w:spacing w:val="0"/>
          <w:kern w:val="0"/>
          <w:sz w:val="32"/>
          <w:szCs w:val="32"/>
          <w:shd w:val="clear" w:fill="FFFFFF"/>
          <w:lang w:val="en-US" w:eastAsia="zh-CN" w:bidi="ar"/>
        </w:rPr>
        <w:t>电子现金</w:t>
      </w:r>
      <w:r>
        <w:rPr>
          <w:rFonts w:hint="eastAsia" w:ascii="仿宋_GB2312" w:hAnsi="宋体" w:eastAsia="仿宋_GB2312" w:cs="仿宋_GB2312"/>
          <w:i w:val="0"/>
          <w:iCs w:val="0"/>
          <w:caps w:val="0"/>
          <w:color w:val="000000"/>
          <w:spacing w:val="0"/>
          <w:kern w:val="0"/>
          <w:sz w:val="32"/>
          <w:szCs w:val="32"/>
          <w:shd w:val="clear" w:fill="FFFFFF"/>
          <w:lang w:val="en-US" w:eastAsia="zh-CN" w:bidi="ar"/>
        </w:rPr>
        <w:t>账户</w:t>
      </w:r>
      <w:r>
        <w:rPr>
          <w:rFonts w:hint="default" w:ascii="仿宋_GB2312" w:hAnsi="宋体" w:eastAsia="仿宋_GB2312" w:cs="仿宋_GB2312"/>
          <w:i w:val="0"/>
          <w:iCs w:val="0"/>
          <w:caps w:val="0"/>
          <w:color w:val="000000"/>
          <w:spacing w:val="0"/>
          <w:kern w:val="0"/>
          <w:sz w:val="32"/>
          <w:szCs w:val="32"/>
          <w:shd w:val="clear" w:fill="FFFFFF"/>
          <w:lang w:val="en-US" w:eastAsia="zh-CN" w:bidi="ar"/>
        </w:rPr>
        <w:t>。</w:t>
      </w:r>
      <w:r>
        <w:rPr>
          <w:rFonts w:hint="default" w:ascii="仿宋_GB2312" w:hAnsi="宋体" w:eastAsia="仿宋_GB2312" w:cs="仿宋_GB2312"/>
          <w:b/>
          <w:bCs/>
          <w:i w:val="0"/>
          <w:iCs w:val="0"/>
          <w:caps w:val="0"/>
          <w:color w:val="000000"/>
          <w:spacing w:val="0"/>
          <w:kern w:val="0"/>
          <w:sz w:val="32"/>
          <w:szCs w:val="32"/>
          <w:shd w:val="clear" w:fill="FFFFFF"/>
          <w:lang w:val="en-US" w:eastAsia="zh-CN" w:bidi="ar"/>
        </w:rPr>
        <w:t>芯片借记卡电子现金不计息，不挂失，余额上限遵循监管机构的相关规定。芯片借记卡电子现金交易不设交易密码，凡使用芯片借记卡电子现金进行的交易均视为持卡人本人所为。持卡人因芯片借记卡保管不善造成的损失，发卡银行不承担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center"/>
        <w:rPr>
          <w:rFonts w:hint="default" w:ascii="仿宋_GB2312" w:hAnsi="宋体" w:eastAsia="仿宋_GB2312" w:cs="仿宋_GB2312"/>
          <w:b/>
          <w:bCs/>
          <w:i w:val="0"/>
          <w:iCs w:val="0"/>
          <w:caps w:val="0"/>
          <w:color w:val="000000"/>
          <w:spacing w:val="0"/>
          <w:kern w:val="0"/>
          <w:sz w:val="32"/>
          <w:szCs w:val="32"/>
          <w:shd w:val="clear" w:fill="FFFFFF"/>
          <w:lang w:val="en-US" w:eastAsia="zh-CN" w:bidi="ar"/>
        </w:rPr>
      </w:pPr>
      <w:r>
        <w:rPr>
          <w:rFonts w:hint="default" w:ascii="仿宋_GB2312" w:hAnsi="宋体" w:eastAsia="仿宋_GB2312" w:cs="仿宋_GB2312"/>
          <w:b/>
          <w:bCs/>
          <w:i w:val="0"/>
          <w:iCs w:val="0"/>
          <w:caps w:val="0"/>
          <w:color w:val="000000"/>
          <w:spacing w:val="0"/>
          <w:kern w:val="0"/>
          <w:sz w:val="32"/>
          <w:szCs w:val="32"/>
          <w:shd w:val="clear" w:fill="FFFFFF"/>
          <w:lang w:val="en-US" w:eastAsia="zh-CN" w:bidi="ar"/>
        </w:rPr>
        <w:t>第八条</w:t>
      </w:r>
      <w:r>
        <w:rPr>
          <w:rFonts w:hint="eastAsia" w:ascii="仿宋_GB2312" w:hAnsi="宋体" w:eastAsia="仿宋_GB2312" w:cs="仿宋_GB2312"/>
          <w:i w:val="0"/>
          <w:iCs w:val="0"/>
          <w:caps w:val="0"/>
          <w:color w:val="000000"/>
          <w:spacing w:val="0"/>
          <w:kern w:val="0"/>
          <w:sz w:val="32"/>
          <w:szCs w:val="32"/>
          <w:shd w:val="clear" w:fill="FFFFFF"/>
          <w:lang w:val="en-US" w:eastAsia="zh-CN" w:bidi="ar"/>
        </w:rPr>
        <w:t xml:space="preserve"> </w:t>
      </w:r>
      <w:r>
        <w:rPr>
          <w:rFonts w:hint="default" w:ascii="仿宋_GB2312" w:hAnsi="宋体" w:eastAsia="仿宋_GB2312" w:cs="仿宋_GB2312"/>
          <w:b/>
          <w:bCs/>
          <w:i w:val="0"/>
          <w:iCs w:val="0"/>
          <w:caps w:val="0"/>
          <w:color w:val="000000"/>
          <w:spacing w:val="0"/>
          <w:kern w:val="0"/>
          <w:sz w:val="32"/>
          <w:szCs w:val="32"/>
          <w:shd w:val="clear" w:fill="FFFFFF"/>
          <w:lang w:val="en-US" w:eastAsia="zh-CN" w:bidi="ar"/>
        </w:rPr>
        <w:t>具有“闪付”功能的芯片借记卡具备小额免密免签快捷支付功能，发卡银行“小额免密免签”业务实施限额管理，具体最高限额以发卡银行官方网站公示为准，持卡人可根据自身风险偏好自主选择“开通/关闭”此项业务，根据自身风险承受能力在发卡银行规定的范围内自主设定“单笔交易限额”和“单日累计交易限额”。</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3" w:firstLineChars="200"/>
        <w:jc w:val="left"/>
        <w:textAlignment w:val="center"/>
        <w:rPr>
          <w:rFonts w:hint="eastAsia" w:ascii="仿宋_GB2312" w:hAnsi="宋体" w:eastAsia="仿宋_GB2312" w:cs="仿宋_GB2312"/>
          <w:b/>
          <w:bCs/>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b/>
          <w:bCs/>
          <w:i w:val="0"/>
          <w:iCs w:val="0"/>
          <w:caps w:val="0"/>
          <w:color w:val="000000"/>
          <w:spacing w:val="0"/>
          <w:kern w:val="0"/>
          <w:sz w:val="32"/>
          <w:szCs w:val="32"/>
          <w:shd w:val="clear" w:fill="FFFFFF"/>
          <w:lang w:val="en-US" w:eastAsia="zh-CN" w:bidi="ar"/>
        </w:rPr>
        <w:t>第九条 借记卡支持预授权类交易。根据中国银联相关规定，预授权有效期为自交易日起30天。在预授权有效期内，如果发卡银行收到预授权撤销交易，应立即解除原预授权交易冻结金额；如收到预授权完成交易，应立即解除对预授权完成后剩余金额的冻结；如没有收到预授权撤销或预授权完成交易，应自预授权交易日起第 31 日内完成预授权金额的解冻。发卡银行应确保在预授权有效期内对预授权金额 100%范围内的付款承兑。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center"/>
        <w:rPr>
          <w:rFonts w:hint="eastAsia" w:ascii="仿宋_GB2312" w:hAnsi="宋体" w:eastAsia="仿宋_GB2312" w:cs="仿宋_GB2312"/>
          <w:b/>
          <w:bCs/>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b/>
          <w:bCs/>
          <w:i w:val="0"/>
          <w:iCs w:val="0"/>
          <w:caps w:val="0"/>
          <w:color w:val="000000"/>
          <w:spacing w:val="0"/>
          <w:kern w:val="0"/>
          <w:sz w:val="32"/>
          <w:szCs w:val="32"/>
          <w:shd w:val="clear" w:fill="FFFFFF"/>
          <w:lang w:val="en-US" w:eastAsia="zh-CN" w:bidi="ar"/>
        </w:rPr>
        <w:t>预授权交易成功即代表持卡人对预授权金额做出付款承诺，须履行付款义务，除付款外，持卡人对预授权金额无处置权。</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3" w:firstLineChars="200"/>
        <w:jc w:val="left"/>
        <w:textAlignment w:val="center"/>
        <w:rPr>
          <w:rFonts w:hint="default" w:ascii="仿宋_GB2312" w:hAnsi="宋体" w:eastAsia="仿宋_GB2312" w:cs="仿宋_GB2312"/>
          <w:i w:val="0"/>
          <w:iCs w:val="0"/>
          <w:caps w:val="0"/>
          <w:color w:val="000000"/>
          <w:spacing w:val="0"/>
          <w:kern w:val="0"/>
          <w:sz w:val="32"/>
          <w:szCs w:val="32"/>
          <w:shd w:val="clear" w:fill="FFFFFF"/>
          <w:lang w:val="en-US" w:eastAsia="zh-CN" w:bidi="ar"/>
        </w:rPr>
      </w:pPr>
      <w:r>
        <w:rPr>
          <w:rFonts w:hint="default" w:ascii="仿宋_GB2312" w:hAnsi="宋体" w:eastAsia="仿宋_GB2312" w:cs="仿宋_GB2312"/>
          <w:b/>
          <w:bCs/>
          <w:i w:val="0"/>
          <w:iCs w:val="0"/>
          <w:caps w:val="0"/>
          <w:color w:val="000000"/>
          <w:spacing w:val="0"/>
          <w:kern w:val="0"/>
          <w:sz w:val="32"/>
          <w:szCs w:val="32"/>
          <w:shd w:val="clear" w:fill="FFFFFF"/>
          <w:lang w:val="en-US" w:eastAsia="zh-CN" w:bidi="ar"/>
        </w:rPr>
        <w:t>第</w:t>
      </w:r>
      <w:r>
        <w:rPr>
          <w:rFonts w:hint="eastAsia" w:ascii="仿宋_GB2312" w:hAnsi="宋体" w:eastAsia="仿宋_GB2312" w:cs="仿宋_GB2312"/>
          <w:b/>
          <w:bCs/>
          <w:i w:val="0"/>
          <w:iCs w:val="0"/>
          <w:caps w:val="0"/>
          <w:color w:val="000000"/>
          <w:spacing w:val="0"/>
          <w:kern w:val="0"/>
          <w:sz w:val="32"/>
          <w:szCs w:val="32"/>
          <w:shd w:val="clear" w:fill="FFFFFF"/>
          <w:lang w:val="en-US" w:eastAsia="zh-CN" w:bidi="ar"/>
        </w:rPr>
        <w:t>十</w:t>
      </w:r>
      <w:r>
        <w:rPr>
          <w:rFonts w:hint="default" w:ascii="仿宋_GB2312" w:hAnsi="宋体" w:eastAsia="仿宋_GB2312" w:cs="仿宋_GB2312"/>
          <w:b/>
          <w:bCs/>
          <w:i w:val="0"/>
          <w:iCs w:val="0"/>
          <w:caps w:val="0"/>
          <w:color w:val="000000"/>
          <w:spacing w:val="0"/>
          <w:kern w:val="0"/>
          <w:sz w:val="32"/>
          <w:szCs w:val="32"/>
          <w:shd w:val="clear" w:fill="FFFFFF"/>
          <w:lang w:val="en-US" w:eastAsia="zh-CN" w:bidi="ar"/>
        </w:rPr>
        <w:t>条</w:t>
      </w:r>
      <w:r>
        <w:rPr>
          <w:rFonts w:hint="eastAsia" w:ascii="仿宋_GB2312" w:hAnsi="宋体" w:eastAsia="仿宋_GB2312" w:cs="仿宋_GB2312"/>
          <w:i w:val="0"/>
          <w:iCs w:val="0"/>
          <w:caps w:val="0"/>
          <w:color w:val="000000"/>
          <w:spacing w:val="0"/>
          <w:kern w:val="0"/>
          <w:sz w:val="32"/>
          <w:szCs w:val="32"/>
          <w:shd w:val="clear" w:fill="FFFFFF"/>
          <w:lang w:val="en-US" w:eastAsia="zh-CN" w:bidi="ar"/>
        </w:rPr>
        <w:t xml:space="preserve"> </w:t>
      </w:r>
      <w:r>
        <w:rPr>
          <w:rFonts w:hint="default" w:ascii="仿宋_GB2312" w:hAnsi="宋体" w:eastAsia="仿宋_GB2312" w:cs="仿宋_GB2312"/>
          <w:i w:val="0"/>
          <w:iCs w:val="0"/>
          <w:caps w:val="0"/>
          <w:color w:val="000000"/>
          <w:spacing w:val="0"/>
          <w:kern w:val="0"/>
          <w:sz w:val="32"/>
          <w:szCs w:val="32"/>
          <w:shd w:val="clear" w:fill="FFFFFF"/>
          <w:lang w:val="en-US" w:eastAsia="zh-CN" w:bidi="ar"/>
        </w:rPr>
        <w:t>持卡人可根据本人交易习惯，申请关闭或开通借记卡在自助设备和特约商户等渠道的消费、取现或转账等交易功能，并可在规定的范围内设置各渠道的交易限额。</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center"/>
        <w:rPr>
          <w:rFonts w:hint="default" w:ascii="仿宋_GB2312" w:hAnsi="宋体" w:eastAsia="仿宋_GB2312" w:cs="仿宋_GB2312"/>
          <w:i w:val="0"/>
          <w:iCs w:val="0"/>
          <w:caps w:val="0"/>
          <w:color w:val="000000"/>
          <w:spacing w:val="0"/>
          <w:kern w:val="0"/>
          <w:sz w:val="32"/>
          <w:szCs w:val="32"/>
          <w:shd w:val="clear" w:fill="FFFFFF"/>
          <w:lang w:val="en-US" w:eastAsia="zh-CN" w:bidi="ar"/>
        </w:rPr>
      </w:pPr>
      <w:r>
        <w:rPr>
          <w:rFonts w:hint="default" w:ascii="仿宋_GB2312" w:hAnsi="宋体" w:eastAsia="仿宋_GB2312" w:cs="仿宋_GB2312"/>
          <w:b/>
          <w:bCs/>
          <w:i w:val="0"/>
          <w:iCs w:val="0"/>
          <w:caps w:val="0"/>
          <w:color w:val="000000"/>
          <w:spacing w:val="0"/>
          <w:kern w:val="0"/>
          <w:sz w:val="32"/>
          <w:szCs w:val="32"/>
          <w:shd w:val="clear" w:fill="FFFFFF"/>
          <w:lang w:val="en-US" w:eastAsia="zh-CN" w:bidi="ar"/>
        </w:rPr>
        <w:t>第十</w:t>
      </w:r>
      <w:r>
        <w:rPr>
          <w:rFonts w:hint="eastAsia" w:ascii="仿宋_GB2312" w:hAnsi="宋体" w:eastAsia="仿宋_GB2312" w:cs="仿宋_GB2312"/>
          <w:b/>
          <w:bCs/>
          <w:i w:val="0"/>
          <w:iCs w:val="0"/>
          <w:caps w:val="0"/>
          <w:color w:val="000000"/>
          <w:spacing w:val="0"/>
          <w:kern w:val="0"/>
          <w:sz w:val="32"/>
          <w:szCs w:val="32"/>
          <w:shd w:val="clear" w:fill="FFFFFF"/>
          <w:lang w:val="en-US" w:eastAsia="zh-CN" w:bidi="ar"/>
        </w:rPr>
        <w:t>一</w:t>
      </w:r>
      <w:r>
        <w:rPr>
          <w:rFonts w:hint="default" w:ascii="仿宋_GB2312" w:hAnsi="宋体" w:eastAsia="仿宋_GB2312" w:cs="仿宋_GB2312"/>
          <w:b/>
          <w:bCs/>
          <w:i w:val="0"/>
          <w:iCs w:val="0"/>
          <w:caps w:val="0"/>
          <w:color w:val="000000"/>
          <w:spacing w:val="0"/>
          <w:kern w:val="0"/>
          <w:sz w:val="32"/>
          <w:szCs w:val="32"/>
          <w:shd w:val="clear" w:fill="FFFFFF"/>
          <w:lang w:val="en-US" w:eastAsia="zh-CN" w:bidi="ar"/>
        </w:rPr>
        <w:t>条</w:t>
      </w:r>
      <w:r>
        <w:rPr>
          <w:rFonts w:hint="eastAsia" w:ascii="仿宋_GB2312" w:hAnsi="宋体" w:eastAsia="仿宋_GB2312" w:cs="仿宋_GB2312"/>
          <w:i w:val="0"/>
          <w:iCs w:val="0"/>
          <w:caps w:val="0"/>
          <w:color w:val="000000"/>
          <w:spacing w:val="0"/>
          <w:kern w:val="0"/>
          <w:sz w:val="32"/>
          <w:szCs w:val="32"/>
          <w:shd w:val="clear" w:fill="FFFFFF"/>
          <w:lang w:val="en-US" w:eastAsia="zh-CN" w:bidi="ar"/>
        </w:rPr>
        <w:t xml:space="preserve"> </w:t>
      </w:r>
      <w:r>
        <w:rPr>
          <w:rFonts w:hint="default" w:ascii="仿宋_GB2312" w:hAnsi="宋体" w:eastAsia="仿宋_GB2312" w:cs="仿宋_GB2312"/>
          <w:i w:val="0"/>
          <w:iCs w:val="0"/>
          <w:caps w:val="0"/>
          <w:color w:val="000000"/>
          <w:spacing w:val="0"/>
          <w:kern w:val="0"/>
          <w:sz w:val="32"/>
          <w:szCs w:val="32"/>
          <w:shd w:val="clear" w:fill="FFFFFF"/>
          <w:lang w:val="en-US" w:eastAsia="zh-CN" w:bidi="ar"/>
        </w:rPr>
        <w:t>持卡人可凭借记卡和身份证申请开通网上银行、电话银行和手机银行等电子银行服务。持卡人办理电子银行业务须同时遵守发卡银行关于电子银行业务的相关规定。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center"/>
        <w:rPr>
          <w:rFonts w:hint="default" w:ascii="仿宋_GB2312" w:hAnsi="宋体" w:eastAsia="仿宋_GB2312" w:cs="仿宋_GB2312"/>
          <w:i w:val="0"/>
          <w:iCs w:val="0"/>
          <w:caps w:val="0"/>
          <w:color w:val="000000"/>
          <w:spacing w:val="0"/>
          <w:kern w:val="0"/>
          <w:sz w:val="32"/>
          <w:szCs w:val="32"/>
          <w:shd w:val="clear" w:fill="FFFFFF"/>
          <w:lang w:val="en-US" w:eastAsia="zh-CN" w:bidi="ar"/>
        </w:rPr>
      </w:pPr>
      <w:r>
        <w:rPr>
          <w:rFonts w:hint="default" w:ascii="仿宋_GB2312" w:hAnsi="宋体" w:eastAsia="仿宋_GB2312" w:cs="仿宋_GB2312"/>
          <w:b/>
          <w:bCs/>
          <w:i w:val="0"/>
          <w:iCs w:val="0"/>
          <w:caps w:val="0"/>
          <w:color w:val="000000"/>
          <w:spacing w:val="0"/>
          <w:kern w:val="0"/>
          <w:sz w:val="32"/>
          <w:szCs w:val="32"/>
          <w:shd w:val="clear" w:fill="FFFFFF"/>
          <w:lang w:val="en-US" w:eastAsia="zh-CN" w:bidi="ar"/>
        </w:rPr>
        <w:t>第十</w:t>
      </w:r>
      <w:r>
        <w:rPr>
          <w:rFonts w:hint="eastAsia" w:ascii="仿宋_GB2312" w:hAnsi="宋体" w:eastAsia="仿宋_GB2312" w:cs="仿宋_GB2312"/>
          <w:b/>
          <w:bCs/>
          <w:i w:val="0"/>
          <w:iCs w:val="0"/>
          <w:caps w:val="0"/>
          <w:color w:val="000000"/>
          <w:spacing w:val="0"/>
          <w:kern w:val="0"/>
          <w:sz w:val="32"/>
          <w:szCs w:val="32"/>
          <w:shd w:val="clear" w:fill="FFFFFF"/>
          <w:lang w:val="en-US" w:eastAsia="zh-CN" w:bidi="ar"/>
        </w:rPr>
        <w:t>二</w:t>
      </w:r>
      <w:r>
        <w:rPr>
          <w:rFonts w:hint="default" w:ascii="仿宋_GB2312" w:hAnsi="宋体" w:eastAsia="仿宋_GB2312" w:cs="仿宋_GB2312"/>
          <w:b/>
          <w:bCs/>
          <w:i w:val="0"/>
          <w:iCs w:val="0"/>
          <w:caps w:val="0"/>
          <w:color w:val="000000"/>
          <w:spacing w:val="0"/>
          <w:kern w:val="0"/>
          <w:sz w:val="32"/>
          <w:szCs w:val="32"/>
          <w:shd w:val="clear" w:fill="FFFFFF"/>
          <w:lang w:val="en-US" w:eastAsia="zh-CN" w:bidi="ar"/>
        </w:rPr>
        <w:t>条</w:t>
      </w:r>
      <w:r>
        <w:rPr>
          <w:rFonts w:hint="eastAsia" w:ascii="仿宋_GB2312" w:hAnsi="宋体" w:eastAsia="仿宋_GB2312" w:cs="仿宋_GB2312"/>
          <w:i w:val="0"/>
          <w:iCs w:val="0"/>
          <w:caps w:val="0"/>
          <w:color w:val="000000"/>
          <w:spacing w:val="0"/>
          <w:kern w:val="0"/>
          <w:sz w:val="32"/>
          <w:szCs w:val="32"/>
          <w:shd w:val="clear" w:fill="FFFFFF"/>
          <w:lang w:val="en-US" w:eastAsia="zh-CN" w:bidi="ar"/>
        </w:rPr>
        <w:t xml:space="preserve"> </w:t>
      </w:r>
      <w:r>
        <w:rPr>
          <w:rFonts w:hint="default" w:ascii="仿宋_GB2312" w:hAnsi="宋体" w:eastAsia="仿宋_GB2312" w:cs="仿宋_GB2312"/>
          <w:b/>
          <w:bCs/>
          <w:i w:val="0"/>
          <w:iCs w:val="0"/>
          <w:caps w:val="0"/>
          <w:color w:val="000000"/>
          <w:spacing w:val="0"/>
          <w:kern w:val="0"/>
          <w:sz w:val="32"/>
          <w:szCs w:val="32"/>
          <w:shd w:val="clear" w:fill="FFFFFF"/>
          <w:lang w:val="en-US" w:eastAsia="zh-CN" w:bidi="ar"/>
        </w:rPr>
        <w:t>申请借记卡必须设定密码。持卡人使用借记卡办理消费结算、取款、转账汇款等业务须凭密码进行（电子现金交易和小额免密免签交易除外）。凡使用密码进行的交易，发卡银行均视为持卡人本人所为。持卡人须妥善保管借记卡和密码，因持卡人保管不当，将卡片、密码交由他人使用造成的损失由持卡人承担，发卡银行不承担责任。</w:t>
      </w:r>
      <w:r>
        <w:rPr>
          <w:rFonts w:hint="default" w:ascii="仿宋_GB2312" w:hAnsi="宋体" w:eastAsia="仿宋_GB2312" w:cs="仿宋_GB2312"/>
          <w:i w:val="0"/>
          <w:iCs w:val="0"/>
          <w:caps w:val="0"/>
          <w:color w:val="000000"/>
          <w:spacing w:val="0"/>
          <w:kern w:val="0"/>
          <w:sz w:val="32"/>
          <w:szCs w:val="32"/>
          <w:shd w:val="clear" w:fill="FFFFFF"/>
          <w:lang w:val="en-US" w:eastAsia="zh-CN" w:bidi="ar"/>
        </w:rPr>
        <w:t>依据密码等电子信息办理的各类交易所产生的电子信息记录均为该项交易的有效凭据。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center"/>
        <w:rPr>
          <w:rFonts w:hint="default" w:ascii="仿宋_GB2312" w:hAnsi="宋体" w:eastAsia="仿宋_GB2312" w:cs="仿宋_GB2312"/>
          <w:b/>
          <w:bCs/>
          <w:i w:val="0"/>
          <w:iCs w:val="0"/>
          <w:caps w:val="0"/>
          <w:color w:val="000000"/>
          <w:spacing w:val="0"/>
          <w:kern w:val="0"/>
          <w:sz w:val="32"/>
          <w:szCs w:val="32"/>
          <w:shd w:val="clear" w:fill="FFFFFF"/>
          <w:lang w:val="en-US" w:eastAsia="zh-CN" w:bidi="ar"/>
        </w:rPr>
      </w:pPr>
      <w:r>
        <w:rPr>
          <w:rFonts w:hint="default" w:ascii="仿宋_GB2312" w:hAnsi="宋体" w:eastAsia="仿宋_GB2312" w:cs="仿宋_GB2312"/>
          <w:b/>
          <w:bCs/>
          <w:i w:val="0"/>
          <w:iCs w:val="0"/>
          <w:caps w:val="0"/>
          <w:color w:val="000000"/>
          <w:spacing w:val="0"/>
          <w:kern w:val="0"/>
          <w:sz w:val="32"/>
          <w:szCs w:val="32"/>
          <w:shd w:val="clear" w:fill="FFFFFF"/>
          <w:lang w:val="en-US" w:eastAsia="zh-CN" w:bidi="ar"/>
        </w:rPr>
        <w:t>发卡银行刷脸存取款、指静脉存取款及二维码取款等多种服务方式均为新型便民科技服务手段，持卡人应在充分了解不同服务方式的流程及内容后自主选择使用，账户存款支用校验仍为账户交易密码。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center"/>
        <w:rPr>
          <w:rFonts w:hint="default" w:ascii="仿宋_GB2312" w:hAnsi="宋体" w:eastAsia="仿宋_GB2312" w:cs="仿宋_GB2312"/>
          <w:i w:val="0"/>
          <w:iCs w:val="0"/>
          <w:caps w:val="0"/>
          <w:color w:val="000000"/>
          <w:spacing w:val="0"/>
          <w:kern w:val="0"/>
          <w:sz w:val="32"/>
          <w:szCs w:val="32"/>
          <w:shd w:val="clear" w:fill="FFFFFF"/>
          <w:lang w:val="en-US" w:eastAsia="zh-CN" w:bidi="ar"/>
        </w:rPr>
      </w:pPr>
      <w:r>
        <w:rPr>
          <w:rFonts w:hint="default" w:ascii="仿宋_GB2312" w:hAnsi="宋体" w:eastAsia="仿宋_GB2312" w:cs="仿宋_GB2312"/>
          <w:b/>
          <w:bCs/>
          <w:i w:val="0"/>
          <w:iCs w:val="0"/>
          <w:caps w:val="0"/>
          <w:color w:val="000000"/>
          <w:spacing w:val="0"/>
          <w:kern w:val="0"/>
          <w:sz w:val="32"/>
          <w:szCs w:val="32"/>
          <w:shd w:val="clear" w:fill="FFFFFF"/>
          <w:lang w:val="en-US" w:eastAsia="zh-CN" w:bidi="ar"/>
        </w:rPr>
        <w:t>第十</w:t>
      </w:r>
      <w:r>
        <w:rPr>
          <w:rFonts w:hint="eastAsia" w:ascii="仿宋_GB2312" w:hAnsi="宋体" w:eastAsia="仿宋_GB2312" w:cs="仿宋_GB2312"/>
          <w:b/>
          <w:bCs/>
          <w:i w:val="0"/>
          <w:iCs w:val="0"/>
          <w:caps w:val="0"/>
          <w:color w:val="000000"/>
          <w:spacing w:val="0"/>
          <w:kern w:val="0"/>
          <w:sz w:val="32"/>
          <w:szCs w:val="32"/>
          <w:shd w:val="clear" w:fill="FFFFFF"/>
          <w:lang w:val="en-US" w:eastAsia="zh-CN" w:bidi="ar"/>
        </w:rPr>
        <w:t>三</w:t>
      </w:r>
      <w:r>
        <w:rPr>
          <w:rFonts w:hint="default" w:ascii="仿宋_GB2312" w:hAnsi="宋体" w:eastAsia="仿宋_GB2312" w:cs="仿宋_GB2312"/>
          <w:b/>
          <w:bCs/>
          <w:i w:val="0"/>
          <w:iCs w:val="0"/>
          <w:caps w:val="0"/>
          <w:color w:val="000000"/>
          <w:spacing w:val="0"/>
          <w:kern w:val="0"/>
          <w:sz w:val="32"/>
          <w:szCs w:val="32"/>
          <w:shd w:val="clear" w:fill="FFFFFF"/>
          <w:lang w:val="en-US" w:eastAsia="zh-CN" w:bidi="ar"/>
        </w:rPr>
        <w:t>条</w:t>
      </w:r>
      <w:r>
        <w:rPr>
          <w:rFonts w:hint="eastAsia" w:ascii="仿宋_GB2312" w:hAnsi="宋体" w:eastAsia="仿宋_GB2312" w:cs="仿宋_GB2312"/>
          <w:i w:val="0"/>
          <w:iCs w:val="0"/>
          <w:caps w:val="0"/>
          <w:color w:val="000000"/>
          <w:spacing w:val="0"/>
          <w:kern w:val="0"/>
          <w:sz w:val="32"/>
          <w:szCs w:val="32"/>
          <w:shd w:val="clear" w:fill="FFFFFF"/>
          <w:lang w:val="en-US" w:eastAsia="zh-CN" w:bidi="ar"/>
        </w:rPr>
        <w:t xml:space="preserve"> </w:t>
      </w:r>
      <w:r>
        <w:rPr>
          <w:rFonts w:hint="default" w:ascii="仿宋_GB2312" w:hAnsi="宋体" w:eastAsia="仿宋_GB2312" w:cs="仿宋_GB2312"/>
          <w:b/>
          <w:bCs/>
          <w:i w:val="0"/>
          <w:iCs w:val="0"/>
          <w:caps w:val="0"/>
          <w:color w:val="000000"/>
          <w:spacing w:val="0"/>
          <w:kern w:val="0"/>
          <w:sz w:val="32"/>
          <w:szCs w:val="32"/>
          <w:shd w:val="clear" w:fill="FFFFFF"/>
          <w:lang w:val="en-US" w:eastAsia="zh-CN" w:bidi="ar"/>
        </w:rPr>
        <w:t>若持卡人连续输错密码超过发卡银行规定次数，发卡银行将对借记卡实施账户锁定。</w:t>
      </w:r>
      <w:r>
        <w:rPr>
          <w:rFonts w:hint="default" w:ascii="仿宋_GB2312" w:hAnsi="宋体" w:eastAsia="仿宋_GB2312" w:cs="仿宋_GB2312"/>
          <w:i w:val="0"/>
          <w:iCs w:val="0"/>
          <w:caps w:val="0"/>
          <w:color w:val="000000"/>
          <w:spacing w:val="0"/>
          <w:kern w:val="0"/>
          <w:sz w:val="32"/>
          <w:szCs w:val="32"/>
          <w:shd w:val="clear" w:fill="FFFFFF"/>
          <w:lang w:val="en-US" w:eastAsia="zh-CN" w:bidi="ar"/>
        </w:rPr>
        <w:t>持卡人可持本人有效身份证件、借记卡到发卡银行营业网点办理解除锁定手续。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center"/>
        <w:rPr>
          <w:rFonts w:hint="default" w:ascii="仿宋_GB2312" w:hAnsi="宋体" w:eastAsia="仿宋_GB2312" w:cs="仿宋_GB2312"/>
          <w:i w:val="0"/>
          <w:iCs w:val="0"/>
          <w:caps w:val="0"/>
          <w:color w:val="000000"/>
          <w:spacing w:val="0"/>
          <w:kern w:val="0"/>
          <w:sz w:val="32"/>
          <w:szCs w:val="32"/>
          <w:shd w:val="clear" w:fill="FFFFFF"/>
          <w:lang w:val="en-US" w:eastAsia="zh-CN" w:bidi="ar"/>
        </w:rPr>
      </w:pPr>
      <w:r>
        <w:rPr>
          <w:rFonts w:hint="default" w:ascii="仿宋_GB2312" w:hAnsi="宋体" w:eastAsia="仿宋_GB2312" w:cs="仿宋_GB2312"/>
          <w:b/>
          <w:bCs/>
          <w:i w:val="0"/>
          <w:iCs w:val="0"/>
          <w:caps w:val="0"/>
          <w:color w:val="000000"/>
          <w:spacing w:val="0"/>
          <w:kern w:val="0"/>
          <w:sz w:val="32"/>
          <w:szCs w:val="32"/>
          <w:shd w:val="clear" w:fill="FFFFFF"/>
          <w:lang w:val="en-US" w:eastAsia="zh-CN" w:bidi="ar"/>
        </w:rPr>
        <w:t>第十</w:t>
      </w:r>
      <w:r>
        <w:rPr>
          <w:rFonts w:hint="eastAsia" w:ascii="仿宋_GB2312" w:hAnsi="宋体" w:eastAsia="仿宋_GB2312" w:cs="仿宋_GB2312"/>
          <w:b/>
          <w:bCs/>
          <w:i w:val="0"/>
          <w:iCs w:val="0"/>
          <w:caps w:val="0"/>
          <w:color w:val="000000"/>
          <w:spacing w:val="0"/>
          <w:kern w:val="0"/>
          <w:sz w:val="32"/>
          <w:szCs w:val="32"/>
          <w:shd w:val="clear" w:fill="FFFFFF"/>
          <w:lang w:val="en-US" w:eastAsia="zh-CN" w:bidi="ar"/>
        </w:rPr>
        <w:t>四</w:t>
      </w:r>
      <w:r>
        <w:rPr>
          <w:rFonts w:hint="default" w:ascii="仿宋_GB2312" w:hAnsi="宋体" w:eastAsia="仿宋_GB2312" w:cs="仿宋_GB2312"/>
          <w:b/>
          <w:bCs/>
          <w:i w:val="0"/>
          <w:iCs w:val="0"/>
          <w:caps w:val="0"/>
          <w:color w:val="000000"/>
          <w:spacing w:val="0"/>
          <w:kern w:val="0"/>
          <w:sz w:val="32"/>
          <w:szCs w:val="32"/>
          <w:shd w:val="clear" w:fill="FFFFFF"/>
          <w:lang w:val="en-US" w:eastAsia="zh-CN" w:bidi="ar"/>
        </w:rPr>
        <w:t>条</w:t>
      </w:r>
      <w:r>
        <w:rPr>
          <w:rFonts w:hint="eastAsia" w:ascii="仿宋_GB2312" w:hAnsi="宋体" w:eastAsia="仿宋_GB2312" w:cs="仿宋_GB2312"/>
          <w:i w:val="0"/>
          <w:iCs w:val="0"/>
          <w:caps w:val="0"/>
          <w:color w:val="000000"/>
          <w:spacing w:val="0"/>
          <w:kern w:val="0"/>
          <w:sz w:val="32"/>
          <w:szCs w:val="32"/>
          <w:shd w:val="clear" w:fill="FFFFFF"/>
          <w:lang w:val="en-US" w:eastAsia="zh-CN" w:bidi="ar"/>
        </w:rPr>
        <w:t xml:space="preserve"> </w:t>
      </w:r>
      <w:r>
        <w:rPr>
          <w:rFonts w:hint="default" w:ascii="仿宋_GB2312" w:hAnsi="宋体" w:eastAsia="仿宋_GB2312" w:cs="仿宋_GB2312"/>
          <w:i w:val="0"/>
          <w:iCs w:val="0"/>
          <w:caps w:val="0"/>
          <w:color w:val="000000"/>
          <w:spacing w:val="0"/>
          <w:kern w:val="0"/>
          <w:sz w:val="32"/>
          <w:szCs w:val="32"/>
          <w:shd w:val="clear" w:fill="FFFFFF"/>
          <w:lang w:val="en-US" w:eastAsia="zh-CN" w:bidi="ar"/>
        </w:rPr>
        <w:t>借记卡只限经发卡银行批准的持卡人本人使用。持卡人委托他人代为办理业务的，须符合发卡银行相关业务的代办规定。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center"/>
        <w:rPr>
          <w:rFonts w:hint="default" w:ascii="仿宋_GB2312" w:hAnsi="宋体" w:eastAsia="仿宋_GB2312" w:cs="仿宋_GB2312"/>
          <w:i w:val="0"/>
          <w:iCs w:val="0"/>
          <w:caps w:val="0"/>
          <w:color w:val="000000"/>
          <w:spacing w:val="0"/>
          <w:kern w:val="0"/>
          <w:sz w:val="32"/>
          <w:szCs w:val="32"/>
          <w:shd w:val="clear" w:fill="FFFFFF"/>
          <w:lang w:val="en-US" w:eastAsia="zh-CN" w:bidi="ar"/>
        </w:rPr>
      </w:pPr>
      <w:r>
        <w:rPr>
          <w:rFonts w:hint="default" w:ascii="仿宋_GB2312" w:hAnsi="宋体" w:eastAsia="仿宋_GB2312" w:cs="仿宋_GB2312"/>
          <w:b/>
          <w:bCs/>
          <w:i w:val="0"/>
          <w:iCs w:val="0"/>
          <w:caps w:val="0"/>
          <w:color w:val="000000"/>
          <w:spacing w:val="0"/>
          <w:kern w:val="0"/>
          <w:sz w:val="32"/>
          <w:szCs w:val="32"/>
          <w:shd w:val="clear" w:fill="FFFFFF"/>
          <w:lang w:val="en-US" w:eastAsia="zh-CN" w:bidi="ar"/>
        </w:rPr>
        <w:t>第十</w:t>
      </w:r>
      <w:r>
        <w:rPr>
          <w:rFonts w:hint="eastAsia" w:ascii="仿宋_GB2312" w:hAnsi="宋体" w:eastAsia="仿宋_GB2312" w:cs="仿宋_GB2312"/>
          <w:b/>
          <w:bCs/>
          <w:i w:val="0"/>
          <w:iCs w:val="0"/>
          <w:caps w:val="0"/>
          <w:color w:val="000000"/>
          <w:spacing w:val="0"/>
          <w:kern w:val="0"/>
          <w:sz w:val="32"/>
          <w:szCs w:val="32"/>
          <w:shd w:val="clear" w:fill="FFFFFF"/>
          <w:lang w:val="en-US" w:eastAsia="zh-CN" w:bidi="ar"/>
        </w:rPr>
        <w:t>五</w:t>
      </w:r>
      <w:r>
        <w:rPr>
          <w:rFonts w:hint="default" w:ascii="仿宋_GB2312" w:hAnsi="宋体" w:eastAsia="仿宋_GB2312" w:cs="仿宋_GB2312"/>
          <w:b/>
          <w:bCs/>
          <w:i w:val="0"/>
          <w:iCs w:val="0"/>
          <w:caps w:val="0"/>
          <w:color w:val="000000"/>
          <w:spacing w:val="0"/>
          <w:kern w:val="0"/>
          <w:sz w:val="32"/>
          <w:szCs w:val="32"/>
          <w:shd w:val="clear" w:fill="FFFFFF"/>
          <w:lang w:val="en-US" w:eastAsia="zh-CN" w:bidi="ar"/>
        </w:rPr>
        <w:t>条</w:t>
      </w:r>
      <w:r>
        <w:rPr>
          <w:rFonts w:hint="eastAsia" w:ascii="仿宋_GB2312" w:hAnsi="宋体" w:eastAsia="仿宋_GB2312" w:cs="仿宋_GB2312"/>
          <w:i w:val="0"/>
          <w:iCs w:val="0"/>
          <w:caps w:val="0"/>
          <w:color w:val="000000"/>
          <w:spacing w:val="0"/>
          <w:kern w:val="0"/>
          <w:sz w:val="32"/>
          <w:szCs w:val="32"/>
          <w:shd w:val="clear" w:fill="FFFFFF"/>
          <w:lang w:val="en-US" w:eastAsia="zh-CN" w:bidi="ar"/>
        </w:rPr>
        <w:t xml:space="preserve"> </w:t>
      </w:r>
      <w:r>
        <w:rPr>
          <w:rFonts w:hint="default" w:ascii="仿宋_GB2312" w:hAnsi="宋体" w:eastAsia="仿宋_GB2312" w:cs="仿宋_GB2312"/>
          <w:b/>
          <w:bCs/>
          <w:i w:val="0"/>
          <w:iCs w:val="0"/>
          <w:caps w:val="0"/>
          <w:color w:val="000000"/>
          <w:spacing w:val="0"/>
          <w:kern w:val="0"/>
          <w:sz w:val="32"/>
          <w:szCs w:val="32"/>
          <w:shd w:val="clear" w:fill="FFFFFF"/>
          <w:lang w:val="en-US" w:eastAsia="zh-CN" w:bidi="ar"/>
        </w:rPr>
        <w:t>发卡银行向持卡人提供查询、对账、挂失、咨询、投诉处理等服务。持卡人应每月通过电话银行、手机银行、网上银行或自助终端等方式查询借记卡账务内容，对有异议的账务内容须在该笔交易的银行记账日起60天内提出查询和更正要求，发卡银行将于30天内给予答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center"/>
        <w:rPr>
          <w:rFonts w:hint="default" w:ascii="仿宋_GB2312" w:hAnsi="宋体" w:eastAsia="仿宋_GB2312" w:cs="仿宋_GB2312"/>
          <w:i w:val="0"/>
          <w:iCs w:val="0"/>
          <w:caps w:val="0"/>
          <w:color w:val="000000"/>
          <w:spacing w:val="0"/>
          <w:kern w:val="0"/>
          <w:sz w:val="32"/>
          <w:szCs w:val="32"/>
          <w:shd w:val="clear" w:fill="FFFFFF"/>
          <w:lang w:val="en-US" w:eastAsia="zh-CN" w:bidi="ar"/>
        </w:rPr>
      </w:pPr>
      <w:r>
        <w:rPr>
          <w:rFonts w:hint="default" w:ascii="仿宋_GB2312" w:hAnsi="宋体" w:eastAsia="仿宋_GB2312" w:cs="仿宋_GB2312"/>
          <w:b/>
          <w:bCs/>
          <w:i w:val="0"/>
          <w:iCs w:val="0"/>
          <w:caps w:val="0"/>
          <w:color w:val="000000"/>
          <w:spacing w:val="0"/>
          <w:kern w:val="0"/>
          <w:sz w:val="32"/>
          <w:szCs w:val="32"/>
          <w:shd w:val="clear" w:fill="FFFFFF"/>
          <w:lang w:val="en-US" w:eastAsia="zh-CN" w:bidi="ar"/>
        </w:rPr>
        <w:t>第十</w:t>
      </w:r>
      <w:r>
        <w:rPr>
          <w:rFonts w:hint="eastAsia" w:ascii="仿宋_GB2312" w:hAnsi="宋体" w:eastAsia="仿宋_GB2312" w:cs="仿宋_GB2312"/>
          <w:b/>
          <w:bCs/>
          <w:i w:val="0"/>
          <w:iCs w:val="0"/>
          <w:caps w:val="0"/>
          <w:color w:val="000000"/>
          <w:spacing w:val="0"/>
          <w:kern w:val="0"/>
          <w:sz w:val="32"/>
          <w:szCs w:val="32"/>
          <w:shd w:val="clear" w:fill="FFFFFF"/>
          <w:lang w:val="en-US" w:eastAsia="zh-CN" w:bidi="ar"/>
        </w:rPr>
        <w:t>六</w:t>
      </w:r>
      <w:r>
        <w:rPr>
          <w:rFonts w:hint="default" w:ascii="仿宋_GB2312" w:hAnsi="宋体" w:eastAsia="仿宋_GB2312" w:cs="仿宋_GB2312"/>
          <w:b/>
          <w:bCs/>
          <w:i w:val="0"/>
          <w:iCs w:val="0"/>
          <w:caps w:val="0"/>
          <w:color w:val="000000"/>
          <w:spacing w:val="0"/>
          <w:kern w:val="0"/>
          <w:sz w:val="32"/>
          <w:szCs w:val="32"/>
          <w:shd w:val="clear" w:fill="FFFFFF"/>
          <w:lang w:val="en-US" w:eastAsia="zh-CN" w:bidi="ar"/>
        </w:rPr>
        <w:t>条</w:t>
      </w:r>
      <w:r>
        <w:rPr>
          <w:rFonts w:hint="eastAsia" w:ascii="仿宋_GB2312" w:hAnsi="宋体" w:eastAsia="仿宋_GB2312" w:cs="仿宋_GB2312"/>
          <w:i w:val="0"/>
          <w:iCs w:val="0"/>
          <w:caps w:val="0"/>
          <w:color w:val="000000"/>
          <w:spacing w:val="0"/>
          <w:kern w:val="0"/>
          <w:sz w:val="32"/>
          <w:szCs w:val="32"/>
          <w:shd w:val="clear" w:fill="FFFFFF"/>
          <w:lang w:val="en-US" w:eastAsia="zh-CN" w:bidi="ar"/>
        </w:rPr>
        <w:t xml:space="preserve"> </w:t>
      </w:r>
      <w:r>
        <w:rPr>
          <w:rFonts w:hint="default" w:ascii="仿宋_GB2312" w:hAnsi="宋体" w:eastAsia="仿宋_GB2312" w:cs="仿宋_GB2312"/>
          <w:b w:val="0"/>
          <w:bCs w:val="0"/>
          <w:i w:val="0"/>
          <w:iCs w:val="0"/>
          <w:caps w:val="0"/>
          <w:color w:val="000000"/>
          <w:spacing w:val="0"/>
          <w:kern w:val="0"/>
          <w:sz w:val="32"/>
          <w:szCs w:val="32"/>
          <w:shd w:val="clear" w:fill="FFFFFF"/>
          <w:lang w:val="en-US" w:eastAsia="zh-CN" w:bidi="ar"/>
        </w:rPr>
        <w:t>借记卡持卡人在申请表中填写的资料如有变更，如通讯地址、联系电话、住址等，应及时通过银行各营业网点或渠道进行更新，</w:t>
      </w:r>
      <w:r>
        <w:rPr>
          <w:rFonts w:hint="default" w:ascii="仿宋_GB2312" w:hAnsi="宋体" w:eastAsia="仿宋_GB2312" w:cs="仿宋_GB2312"/>
          <w:b/>
          <w:bCs/>
          <w:i w:val="0"/>
          <w:iCs w:val="0"/>
          <w:caps w:val="0"/>
          <w:color w:val="000000"/>
          <w:spacing w:val="0"/>
          <w:kern w:val="0"/>
          <w:sz w:val="32"/>
          <w:szCs w:val="32"/>
          <w:shd w:val="clear" w:fill="FFFFFF"/>
          <w:lang w:val="en-US" w:eastAsia="zh-CN" w:bidi="ar"/>
        </w:rPr>
        <w:t>否则，由此引起的任何信息延误或损失均由持卡人承担。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center"/>
        <w:rPr>
          <w:rFonts w:hint="default" w:ascii="仿宋_GB2312" w:hAnsi="宋体" w:eastAsia="仿宋_GB2312" w:cs="仿宋_GB2312"/>
          <w:i w:val="0"/>
          <w:iCs w:val="0"/>
          <w:caps w:val="0"/>
          <w:color w:val="000000"/>
          <w:spacing w:val="0"/>
          <w:kern w:val="0"/>
          <w:sz w:val="32"/>
          <w:szCs w:val="32"/>
          <w:shd w:val="clear" w:fill="FFFFFF"/>
          <w:lang w:val="en-US" w:eastAsia="zh-CN" w:bidi="ar"/>
        </w:rPr>
      </w:pPr>
      <w:r>
        <w:rPr>
          <w:rFonts w:hint="default" w:ascii="仿宋_GB2312" w:hAnsi="宋体" w:eastAsia="仿宋_GB2312" w:cs="仿宋_GB2312"/>
          <w:b/>
          <w:bCs/>
          <w:i w:val="0"/>
          <w:iCs w:val="0"/>
          <w:caps w:val="0"/>
          <w:color w:val="000000"/>
          <w:spacing w:val="0"/>
          <w:kern w:val="0"/>
          <w:sz w:val="32"/>
          <w:szCs w:val="32"/>
          <w:shd w:val="clear" w:fill="FFFFFF"/>
          <w:lang w:val="en-US" w:eastAsia="zh-CN" w:bidi="ar"/>
        </w:rPr>
        <w:t>第十</w:t>
      </w:r>
      <w:r>
        <w:rPr>
          <w:rFonts w:hint="eastAsia" w:ascii="仿宋_GB2312" w:hAnsi="宋体" w:eastAsia="仿宋_GB2312" w:cs="仿宋_GB2312"/>
          <w:b/>
          <w:bCs/>
          <w:i w:val="0"/>
          <w:iCs w:val="0"/>
          <w:caps w:val="0"/>
          <w:color w:val="000000"/>
          <w:spacing w:val="0"/>
          <w:kern w:val="0"/>
          <w:sz w:val="32"/>
          <w:szCs w:val="32"/>
          <w:shd w:val="clear" w:fill="FFFFFF"/>
          <w:lang w:val="en-US" w:eastAsia="zh-CN" w:bidi="ar"/>
        </w:rPr>
        <w:t>七</w:t>
      </w:r>
      <w:r>
        <w:rPr>
          <w:rFonts w:hint="default" w:ascii="仿宋_GB2312" w:hAnsi="宋体" w:eastAsia="仿宋_GB2312" w:cs="仿宋_GB2312"/>
          <w:b/>
          <w:bCs/>
          <w:i w:val="0"/>
          <w:iCs w:val="0"/>
          <w:caps w:val="0"/>
          <w:color w:val="000000"/>
          <w:spacing w:val="0"/>
          <w:kern w:val="0"/>
          <w:sz w:val="32"/>
          <w:szCs w:val="32"/>
          <w:shd w:val="clear" w:fill="FFFFFF"/>
          <w:lang w:val="en-US" w:eastAsia="zh-CN" w:bidi="ar"/>
        </w:rPr>
        <w:t>条</w:t>
      </w:r>
      <w:r>
        <w:rPr>
          <w:rFonts w:hint="eastAsia" w:ascii="仿宋_GB2312" w:hAnsi="宋体" w:eastAsia="仿宋_GB2312" w:cs="仿宋_GB2312"/>
          <w:i w:val="0"/>
          <w:iCs w:val="0"/>
          <w:caps w:val="0"/>
          <w:color w:val="000000"/>
          <w:spacing w:val="0"/>
          <w:kern w:val="0"/>
          <w:sz w:val="32"/>
          <w:szCs w:val="32"/>
          <w:shd w:val="clear" w:fill="FFFFFF"/>
          <w:lang w:val="en-US" w:eastAsia="zh-CN" w:bidi="ar"/>
        </w:rPr>
        <w:t xml:space="preserve"> </w:t>
      </w:r>
      <w:r>
        <w:rPr>
          <w:rFonts w:hint="default" w:ascii="仿宋_GB2312" w:hAnsi="宋体" w:eastAsia="仿宋_GB2312" w:cs="仿宋_GB2312"/>
          <w:b/>
          <w:bCs/>
          <w:i w:val="0"/>
          <w:iCs w:val="0"/>
          <w:caps w:val="0"/>
          <w:color w:val="000000"/>
          <w:spacing w:val="0"/>
          <w:kern w:val="0"/>
          <w:sz w:val="32"/>
          <w:szCs w:val="32"/>
          <w:shd w:val="clear" w:fill="FFFFFF"/>
          <w:lang w:val="en-US" w:eastAsia="zh-CN" w:bidi="ar"/>
        </w:rPr>
        <w:t>借记卡个人银行结算账户内的存款，按照发卡银行挂牌的同期、同档次存款利率及计息办法计付利息。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center"/>
        <w:rPr>
          <w:rFonts w:hint="default" w:ascii="仿宋_GB2312" w:hAnsi="宋体" w:eastAsia="仿宋_GB2312" w:cs="仿宋_GB2312"/>
          <w:b/>
          <w:bCs/>
          <w:i w:val="0"/>
          <w:iCs w:val="0"/>
          <w:caps w:val="0"/>
          <w:color w:val="000000"/>
          <w:spacing w:val="0"/>
          <w:kern w:val="0"/>
          <w:sz w:val="32"/>
          <w:szCs w:val="32"/>
          <w:shd w:val="clear" w:fill="FFFFFF"/>
          <w:lang w:val="en-US" w:eastAsia="zh-CN" w:bidi="ar"/>
        </w:rPr>
      </w:pPr>
      <w:r>
        <w:rPr>
          <w:rFonts w:hint="default" w:ascii="仿宋_GB2312" w:hAnsi="宋体" w:eastAsia="仿宋_GB2312" w:cs="仿宋_GB2312"/>
          <w:b/>
          <w:bCs/>
          <w:i w:val="0"/>
          <w:iCs w:val="0"/>
          <w:caps w:val="0"/>
          <w:color w:val="000000"/>
          <w:spacing w:val="0"/>
          <w:kern w:val="0"/>
          <w:sz w:val="32"/>
          <w:szCs w:val="32"/>
          <w:shd w:val="clear" w:fill="FFFFFF"/>
          <w:lang w:val="en-US" w:eastAsia="zh-CN" w:bidi="ar"/>
        </w:rPr>
        <w:t>第十</w:t>
      </w:r>
      <w:r>
        <w:rPr>
          <w:rFonts w:hint="eastAsia" w:ascii="仿宋_GB2312" w:hAnsi="宋体" w:eastAsia="仿宋_GB2312" w:cs="仿宋_GB2312"/>
          <w:b/>
          <w:bCs/>
          <w:i w:val="0"/>
          <w:iCs w:val="0"/>
          <w:caps w:val="0"/>
          <w:color w:val="000000"/>
          <w:spacing w:val="0"/>
          <w:kern w:val="0"/>
          <w:sz w:val="32"/>
          <w:szCs w:val="32"/>
          <w:shd w:val="clear" w:fill="FFFFFF"/>
          <w:lang w:val="en-US" w:eastAsia="zh-CN" w:bidi="ar"/>
        </w:rPr>
        <w:t>八</w:t>
      </w:r>
      <w:r>
        <w:rPr>
          <w:rFonts w:hint="default" w:ascii="仿宋_GB2312" w:hAnsi="宋体" w:eastAsia="仿宋_GB2312" w:cs="仿宋_GB2312"/>
          <w:b/>
          <w:bCs/>
          <w:i w:val="0"/>
          <w:iCs w:val="0"/>
          <w:caps w:val="0"/>
          <w:color w:val="000000"/>
          <w:spacing w:val="0"/>
          <w:kern w:val="0"/>
          <w:sz w:val="32"/>
          <w:szCs w:val="32"/>
          <w:shd w:val="clear" w:fill="FFFFFF"/>
          <w:lang w:val="en-US" w:eastAsia="zh-CN" w:bidi="ar"/>
        </w:rPr>
        <w:t>条</w:t>
      </w:r>
      <w:r>
        <w:rPr>
          <w:rFonts w:hint="eastAsia" w:ascii="仿宋_GB2312" w:hAnsi="宋体" w:eastAsia="仿宋_GB2312" w:cs="仿宋_GB2312"/>
          <w:b/>
          <w:bCs/>
          <w:i w:val="0"/>
          <w:iCs w:val="0"/>
          <w:caps w:val="0"/>
          <w:color w:val="000000"/>
          <w:spacing w:val="0"/>
          <w:kern w:val="0"/>
          <w:sz w:val="32"/>
          <w:szCs w:val="32"/>
          <w:shd w:val="clear" w:fill="FFFFFF"/>
          <w:lang w:val="en-US" w:eastAsia="zh-CN" w:bidi="ar"/>
        </w:rPr>
        <w:t xml:space="preserve"> </w:t>
      </w:r>
      <w:r>
        <w:rPr>
          <w:rFonts w:hint="default" w:ascii="仿宋_GB2312" w:hAnsi="宋体" w:eastAsia="仿宋_GB2312" w:cs="仿宋_GB2312"/>
          <w:b/>
          <w:bCs/>
          <w:i w:val="0"/>
          <w:iCs w:val="0"/>
          <w:caps w:val="0"/>
          <w:color w:val="000000"/>
          <w:spacing w:val="0"/>
          <w:kern w:val="0"/>
          <w:sz w:val="32"/>
          <w:szCs w:val="32"/>
          <w:shd w:val="clear" w:fill="FFFFFF"/>
          <w:lang w:val="en-US" w:eastAsia="zh-CN" w:bidi="ar"/>
        </w:rPr>
        <w:t>发卡银行根据国家相关法律、法规和规章制定借记卡服务收费项目和收费标准。收费项目和收费标准可在营业网点、官网等渠道查询。持卡人须按发卡银行规定的收费项目、收费标准和缴费方式缴纳相关费用。借记卡收费项目、收费标准如有变动，以发卡银行最新公告为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center"/>
        <w:rPr>
          <w:rFonts w:hint="default" w:ascii="仿宋_GB2312" w:hAnsi="宋体" w:eastAsia="仿宋_GB2312" w:cs="仿宋_GB2312"/>
          <w:i w:val="0"/>
          <w:iCs w:val="0"/>
          <w:caps w:val="0"/>
          <w:color w:val="000000"/>
          <w:spacing w:val="0"/>
          <w:kern w:val="0"/>
          <w:sz w:val="32"/>
          <w:szCs w:val="32"/>
          <w:shd w:val="clear" w:fill="FFFFFF"/>
          <w:lang w:val="en-US" w:eastAsia="zh-CN" w:bidi="ar"/>
        </w:rPr>
      </w:pPr>
      <w:r>
        <w:rPr>
          <w:rFonts w:hint="default" w:ascii="仿宋_GB2312" w:hAnsi="宋体" w:eastAsia="仿宋_GB2312" w:cs="仿宋_GB2312"/>
          <w:b/>
          <w:bCs/>
          <w:i w:val="0"/>
          <w:iCs w:val="0"/>
          <w:caps w:val="0"/>
          <w:color w:val="000000"/>
          <w:spacing w:val="0"/>
          <w:kern w:val="0"/>
          <w:sz w:val="32"/>
          <w:szCs w:val="32"/>
          <w:shd w:val="clear" w:fill="FFFFFF"/>
          <w:lang w:val="en-US" w:eastAsia="zh-CN" w:bidi="ar"/>
        </w:rPr>
        <w:t>第十</w:t>
      </w:r>
      <w:r>
        <w:rPr>
          <w:rFonts w:hint="eastAsia" w:ascii="仿宋_GB2312" w:hAnsi="宋体" w:eastAsia="仿宋_GB2312" w:cs="仿宋_GB2312"/>
          <w:b/>
          <w:bCs/>
          <w:i w:val="0"/>
          <w:iCs w:val="0"/>
          <w:caps w:val="0"/>
          <w:color w:val="000000"/>
          <w:spacing w:val="0"/>
          <w:kern w:val="0"/>
          <w:sz w:val="32"/>
          <w:szCs w:val="32"/>
          <w:shd w:val="clear" w:fill="FFFFFF"/>
          <w:lang w:val="en-US" w:eastAsia="zh-CN" w:bidi="ar"/>
        </w:rPr>
        <w:t>九</w:t>
      </w:r>
      <w:r>
        <w:rPr>
          <w:rFonts w:hint="default" w:ascii="仿宋_GB2312" w:hAnsi="宋体" w:eastAsia="仿宋_GB2312" w:cs="仿宋_GB2312"/>
          <w:b/>
          <w:bCs/>
          <w:i w:val="0"/>
          <w:iCs w:val="0"/>
          <w:caps w:val="0"/>
          <w:color w:val="000000"/>
          <w:spacing w:val="0"/>
          <w:kern w:val="0"/>
          <w:sz w:val="32"/>
          <w:szCs w:val="32"/>
          <w:shd w:val="clear" w:fill="FFFFFF"/>
          <w:lang w:val="en-US" w:eastAsia="zh-CN" w:bidi="ar"/>
        </w:rPr>
        <w:t>条</w:t>
      </w:r>
      <w:r>
        <w:rPr>
          <w:rFonts w:hint="eastAsia" w:ascii="仿宋_GB2312" w:hAnsi="宋体" w:eastAsia="仿宋_GB2312" w:cs="仿宋_GB2312"/>
          <w:i w:val="0"/>
          <w:iCs w:val="0"/>
          <w:caps w:val="0"/>
          <w:color w:val="000000"/>
          <w:spacing w:val="0"/>
          <w:kern w:val="0"/>
          <w:sz w:val="32"/>
          <w:szCs w:val="32"/>
          <w:shd w:val="clear" w:fill="FFFFFF"/>
          <w:lang w:val="en-US" w:eastAsia="zh-CN" w:bidi="ar"/>
        </w:rPr>
        <w:t xml:space="preserve"> </w:t>
      </w:r>
      <w:r>
        <w:rPr>
          <w:rFonts w:hint="default" w:ascii="仿宋_GB2312" w:hAnsi="宋体" w:eastAsia="仿宋_GB2312" w:cs="仿宋_GB2312"/>
          <w:i w:val="0"/>
          <w:iCs w:val="0"/>
          <w:caps w:val="0"/>
          <w:color w:val="000000"/>
          <w:spacing w:val="0"/>
          <w:kern w:val="0"/>
          <w:sz w:val="32"/>
          <w:szCs w:val="32"/>
          <w:shd w:val="clear" w:fill="FFFFFF"/>
          <w:lang w:val="en-US" w:eastAsia="zh-CN" w:bidi="ar"/>
        </w:rPr>
        <w:t>持卡人有权随时终止使用借记卡，发卡银行有权根据相关法律法规、本章程规定以及相关协议约定停止持卡人使用借记卡。</w:t>
      </w:r>
      <w:r>
        <w:rPr>
          <w:rFonts w:hint="default" w:ascii="仿宋_GB2312" w:hAnsi="宋体" w:eastAsia="仿宋_GB2312" w:cs="仿宋_GB2312"/>
          <w:i w:val="0"/>
          <w:iCs w:val="0"/>
          <w:caps w:val="0"/>
          <w:color w:val="000000"/>
          <w:spacing w:val="0"/>
          <w:kern w:val="0"/>
          <w:sz w:val="32"/>
          <w:szCs w:val="32"/>
          <w:shd w:val="clear" w:fill="FFFFFF"/>
          <w:lang w:val="en-US" w:eastAsia="zh-CN" w:bidi="ar"/>
        </w:rPr>
        <w:br w:type="textWrapping"/>
      </w:r>
      <w:r>
        <w:rPr>
          <w:rFonts w:hint="default" w:ascii="仿宋_GB2312" w:hAnsi="宋体" w:eastAsia="仿宋_GB2312" w:cs="仿宋_GB2312"/>
          <w:i w:val="0"/>
          <w:iCs w:val="0"/>
          <w:caps w:val="0"/>
          <w:color w:val="000000"/>
          <w:spacing w:val="0"/>
          <w:kern w:val="0"/>
          <w:sz w:val="32"/>
          <w:szCs w:val="32"/>
          <w:shd w:val="clear" w:fill="FFFFFF"/>
          <w:lang w:val="en-US" w:eastAsia="zh-CN" w:bidi="ar"/>
        </w:rPr>
        <w:t>　　持卡人终止使用借记卡，应向发卡银行营业网点提出销卡申请，发卡行营业网点按照相关业务规定要求受理后，即可办理销卡手续。</w:t>
      </w:r>
      <w:r>
        <w:rPr>
          <w:rFonts w:hint="default" w:ascii="仿宋_GB2312" w:hAnsi="宋体" w:eastAsia="仿宋_GB2312" w:cs="仿宋_GB2312"/>
          <w:i w:val="0"/>
          <w:iCs w:val="0"/>
          <w:caps w:val="0"/>
          <w:color w:val="000000"/>
          <w:spacing w:val="0"/>
          <w:kern w:val="0"/>
          <w:sz w:val="32"/>
          <w:szCs w:val="32"/>
          <w:shd w:val="clear" w:fill="FFFFFF"/>
          <w:lang w:val="en-US" w:eastAsia="zh-CN" w:bidi="ar"/>
        </w:rPr>
        <w:br w:type="textWrapping"/>
      </w:r>
      <w:r>
        <w:rPr>
          <w:rFonts w:hint="default" w:ascii="仿宋_GB2312" w:hAnsi="宋体" w:eastAsia="仿宋_GB2312" w:cs="仿宋_GB2312"/>
          <w:i w:val="0"/>
          <w:iCs w:val="0"/>
          <w:caps w:val="0"/>
          <w:color w:val="000000"/>
          <w:spacing w:val="0"/>
          <w:kern w:val="0"/>
          <w:sz w:val="32"/>
          <w:szCs w:val="32"/>
          <w:shd w:val="clear" w:fill="FFFFFF"/>
          <w:lang w:val="en-US" w:eastAsia="zh-CN" w:bidi="ar"/>
        </w:rPr>
        <w:t>　　</w:t>
      </w:r>
      <w:r>
        <w:rPr>
          <w:rFonts w:hint="default" w:ascii="仿宋_GB2312" w:hAnsi="宋体" w:eastAsia="仿宋_GB2312" w:cs="仿宋_GB2312"/>
          <w:b/>
          <w:bCs/>
          <w:i w:val="0"/>
          <w:iCs w:val="0"/>
          <w:caps w:val="0"/>
          <w:color w:val="000000"/>
          <w:spacing w:val="0"/>
          <w:kern w:val="0"/>
          <w:sz w:val="32"/>
          <w:szCs w:val="32"/>
          <w:shd w:val="clear" w:fill="FFFFFF"/>
          <w:lang w:val="en-US" w:eastAsia="zh-CN" w:bidi="ar"/>
        </w:rPr>
        <w:t>因持卡人违反国家相关法律、法规、规章或本章程的规定，或因持卡人未按发卡行规定缴纳相关费用，发卡银行有权随时停止向持卡人提供相应服务。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center"/>
        <w:rPr>
          <w:rFonts w:hint="default" w:ascii="仿宋_GB2312" w:hAnsi="宋体" w:eastAsia="仿宋_GB2312" w:cs="仿宋_GB2312"/>
          <w:i w:val="0"/>
          <w:iCs w:val="0"/>
          <w:caps w:val="0"/>
          <w:color w:val="000000"/>
          <w:spacing w:val="0"/>
          <w:kern w:val="0"/>
          <w:sz w:val="32"/>
          <w:szCs w:val="32"/>
          <w:shd w:val="clear" w:fill="FFFFFF"/>
          <w:lang w:val="en-US" w:eastAsia="zh-CN" w:bidi="ar"/>
        </w:rPr>
      </w:pPr>
      <w:r>
        <w:rPr>
          <w:rFonts w:hint="default" w:ascii="仿宋_GB2312" w:hAnsi="宋体" w:eastAsia="仿宋_GB2312" w:cs="仿宋_GB2312"/>
          <w:b/>
          <w:bCs/>
          <w:i w:val="0"/>
          <w:iCs w:val="0"/>
          <w:caps w:val="0"/>
          <w:color w:val="000000"/>
          <w:spacing w:val="0"/>
          <w:kern w:val="0"/>
          <w:sz w:val="32"/>
          <w:szCs w:val="32"/>
          <w:shd w:val="clear" w:fill="FFFFFF"/>
          <w:lang w:val="en-US" w:eastAsia="zh-CN" w:bidi="ar"/>
        </w:rPr>
        <w:t>第</w:t>
      </w:r>
      <w:r>
        <w:rPr>
          <w:rFonts w:hint="eastAsia" w:ascii="仿宋_GB2312" w:hAnsi="宋体" w:eastAsia="仿宋_GB2312" w:cs="仿宋_GB2312"/>
          <w:b/>
          <w:bCs/>
          <w:i w:val="0"/>
          <w:iCs w:val="0"/>
          <w:caps w:val="0"/>
          <w:color w:val="000000"/>
          <w:spacing w:val="0"/>
          <w:kern w:val="0"/>
          <w:sz w:val="32"/>
          <w:szCs w:val="32"/>
          <w:shd w:val="clear" w:fill="FFFFFF"/>
          <w:lang w:val="en-US" w:eastAsia="zh-CN" w:bidi="ar"/>
        </w:rPr>
        <w:t>二十</w:t>
      </w:r>
      <w:r>
        <w:rPr>
          <w:rFonts w:hint="default" w:ascii="仿宋_GB2312" w:hAnsi="宋体" w:eastAsia="仿宋_GB2312" w:cs="仿宋_GB2312"/>
          <w:b/>
          <w:bCs/>
          <w:i w:val="0"/>
          <w:iCs w:val="0"/>
          <w:caps w:val="0"/>
          <w:color w:val="000000"/>
          <w:spacing w:val="0"/>
          <w:kern w:val="0"/>
          <w:sz w:val="32"/>
          <w:szCs w:val="32"/>
          <w:shd w:val="clear" w:fill="FFFFFF"/>
          <w:lang w:val="en-US" w:eastAsia="zh-CN" w:bidi="ar"/>
        </w:rPr>
        <w:t>条</w:t>
      </w:r>
      <w:r>
        <w:rPr>
          <w:rFonts w:hint="eastAsia" w:ascii="仿宋_GB2312" w:hAnsi="宋体" w:eastAsia="仿宋_GB2312" w:cs="仿宋_GB2312"/>
          <w:i w:val="0"/>
          <w:iCs w:val="0"/>
          <w:caps w:val="0"/>
          <w:color w:val="000000"/>
          <w:spacing w:val="0"/>
          <w:kern w:val="0"/>
          <w:sz w:val="32"/>
          <w:szCs w:val="32"/>
          <w:shd w:val="clear" w:fill="FFFFFF"/>
          <w:lang w:val="en-US" w:eastAsia="zh-CN" w:bidi="ar"/>
        </w:rPr>
        <w:t xml:space="preserve"> </w:t>
      </w:r>
      <w:r>
        <w:rPr>
          <w:rFonts w:hint="default" w:ascii="仿宋_GB2312" w:hAnsi="宋体" w:eastAsia="仿宋_GB2312" w:cs="仿宋_GB2312"/>
          <w:b/>
          <w:bCs/>
          <w:i w:val="0"/>
          <w:iCs w:val="0"/>
          <w:caps w:val="0"/>
          <w:color w:val="000000"/>
          <w:spacing w:val="0"/>
          <w:kern w:val="0"/>
          <w:sz w:val="32"/>
          <w:szCs w:val="32"/>
          <w:shd w:val="clear" w:fill="FFFFFF"/>
          <w:lang w:val="en-US" w:eastAsia="zh-CN" w:bidi="ar"/>
        </w:rPr>
        <w:t>发卡银行依法对持卡人的信息承担保密义务，未经当事人同意不得向任何单位或个人披露，但法律、法规和规章另有规定，或者持卡人与发卡银行另有约定的除外。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center"/>
        <w:rPr>
          <w:rFonts w:hint="default" w:ascii="仿宋_GB2312" w:hAnsi="宋体" w:eastAsia="仿宋_GB2312" w:cs="仿宋_GB2312"/>
          <w:i w:val="0"/>
          <w:iCs w:val="0"/>
          <w:caps w:val="0"/>
          <w:color w:val="000000"/>
          <w:spacing w:val="0"/>
          <w:kern w:val="0"/>
          <w:sz w:val="32"/>
          <w:szCs w:val="32"/>
          <w:shd w:val="clear" w:fill="FFFFFF"/>
          <w:lang w:val="en-US" w:eastAsia="zh-CN" w:bidi="ar"/>
        </w:rPr>
      </w:pPr>
      <w:r>
        <w:rPr>
          <w:rFonts w:hint="default" w:ascii="仿宋_GB2312" w:hAnsi="宋体" w:eastAsia="仿宋_GB2312" w:cs="仿宋_GB2312"/>
          <w:b/>
          <w:bCs/>
          <w:i w:val="0"/>
          <w:iCs w:val="0"/>
          <w:caps w:val="0"/>
          <w:color w:val="000000"/>
          <w:spacing w:val="0"/>
          <w:kern w:val="0"/>
          <w:sz w:val="32"/>
          <w:szCs w:val="32"/>
          <w:shd w:val="clear" w:fill="FFFFFF"/>
          <w:lang w:val="en-US" w:eastAsia="zh-CN" w:bidi="ar"/>
        </w:rPr>
        <w:t>第二十</w:t>
      </w:r>
      <w:r>
        <w:rPr>
          <w:rFonts w:hint="eastAsia" w:ascii="仿宋_GB2312" w:hAnsi="宋体" w:eastAsia="仿宋_GB2312" w:cs="仿宋_GB2312"/>
          <w:b/>
          <w:bCs/>
          <w:i w:val="0"/>
          <w:iCs w:val="0"/>
          <w:caps w:val="0"/>
          <w:color w:val="000000"/>
          <w:spacing w:val="0"/>
          <w:kern w:val="0"/>
          <w:sz w:val="32"/>
          <w:szCs w:val="32"/>
          <w:shd w:val="clear" w:fill="FFFFFF"/>
          <w:lang w:val="en-US" w:eastAsia="zh-CN" w:bidi="ar"/>
        </w:rPr>
        <w:t>一</w:t>
      </w:r>
      <w:r>
        <w:rPr>
          <w:rFonts w:hint="default" w:ascii="仿宋_GB2312" w:hAnsi="宋体" w:eastAsia="仿宋_GB2312" w:cs="仿宋_GB2312"/>
          <w:b/>
          <w:bCs/>
          <w:i w:val="0"/>
          <w:iCs w:val="0"/>
          <w:caps w:val="0"/>
          <w:color w:val="000000"/>
          <w:spacing w:val="0"/>
          <w:kern w:val="0"/>
          <w:sz w:val="32"/>
          <w:szCs w:val="32"/>
          <w:shd w:val="clear" w:fill="FFFFFF"/>
          <w:lang w:val="en-US" w:eastAsia="zh-CN" w:bidi="ar"/>
        </w:rPr>
        <w:t>条</w:t>
      </w:r>
      <w:r>
        <w:rPr>
          <w:rFonts w:hint="eastAsia" w:ascii="仿宋_GB2312" w:hAnsi="宋体" w:eastAsia="仿宋_GB2312" w:cs="仿宋_GB2312"/>
          <w:i w:val="0"/>
          <w:iCs w:val="0"/>
          <w:caps w:val="0"/>
          <w:color w:val="000000"/>
          <w:spacing w:val="0"/>
          <w:kern w:val="0"/>
          <w:sz w:val="32"/>
          <w:szCs w:val="32"/>
          <w:shd w:val="clear" w:fill="FFFFFF"/>
          <w:lang w:val="en-US" w:eastAsia="zh-CN" w:bidi="ar"/>
        </w:rPr>
        <w:t xml:space="preserve"> </w:t>
      </w:r>
      <w:r>
        <w:rPr>
          <w:rFonts w:hint="default" w:ascii="仿宋_GB2312" w:hAnsi="宋体" w:eastAsia="仿宋_GB2312" w:cs="仿宋_GB2312"/>
          <w:i w:val="0"/>
          <w:iCs w:val="0"/>
          <w:caps w:val="0"/>
          <w:color w:val="000000"/>
          <w:spacing w:val="0"/>
          <w:kern w:val="0"/>
          <w:sz w:val="32"/>
          <w:szCs w:val="32"/>
          <w:shd w:val="clear" w:fill="FFFFFF"/>
          <w:lang w:val="en-US" w:eastAsia="zh-CN" w:bidi="ar"/>
        </w:rPr>
        <w:t>本章程未尽事宜，按照相关适用法律及发卡银行相关业务管理规定执行。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center"/>
        <w:rPr>
          <w:rFonts w:hint="default" w:ascii="仿宋_GB2312" w:hAnsi="宋体" w:eastAsia="仿宋_GB2312" w:cs="仿宋_GB2312"/>
          <w:b/>
          <w:bCs/>
          <w:i w:val="0"/>
          <w:iCs w:val="0"/>
          <w:caps w:val="0"/>
          <w:color w:val="000000"/>
          <w:spacing w:val="0"/>
          <w:kern w:val="0"/>
          <w:sz w:val="32"/>
          <w:szCs w:val="32"/>
          <w:shd w:val="clear" w:fill="FFFFFF"/>
          <w:lang w:val="en-US" w:eastAsia="zh-CN" w:bidi="ar"/>
        </w:rPr>
      </w:pPr>
      <w:r>
        <w:rPr>
          <w:rFonts w:hint="default" w:ascii="仿宋_GB2312" w:hAnsi="宋体" w:eastAsia="仿宋_GB2312" w:cs="仿宋_GB2312"/>
          <w:b/>
          <w:bCs/>
          <w:i w:val="0"/>
          <w:iCs w:val="0"/>
          <w:caps w:val="0"/>
          <w:color w:val="000000"/>
          <w:spacing w:val="0"/>
          <w:kern w:val="0"/>
          <w:sz w:val="32"/>
          <w:szCs w:val="32"/>
          <w:shd w:val="clear" w:fill="FFFFFF"/>
          <w:lang w:val="en-US" w:eastAsia="zh-CN" w:bidi="ar"/>
        </w:rPr>
        <w:t>第二十</w:t>
      </w:r>
      <w:r>
        <w:rPr>
          <w:rFonts w:hint="eastAsia" w:ascii="仿宋_GB2312" w:hAnsi="宋体" w:eastAsia="仿宋_GB2312" w:cs="仿宋_GB2312"/>
          <w:b/>
          <w:bCs/>
          <w:i w:val="0"/>
          <w:iCs w:val="0"/>
          <w:caps w:val="0"/>
          <w:color w:val="000000"/>
          <w:spacing w:val="0"/>
          <w:kern w:val="0"/>
          <w:sz w:val="32"/>
          <w:szCs w:val="32"/>
          <w:shd w:val="clear" w:fill="FFFFFF"/>
          <w:lang w:val="en-US" w:eastAsia="zh-CN" w:bidi="ar"/>
        </w:rPr>
        <w:t>二</w:t>
      </w:r>
      <w:r>
        <w:rPr>
          <w:rFonts w:hint="default" w:ascii="仿宋_GB2312" w:hAnsi="宋体" w:eastAsia="仿宋_GB2312" w:cs="仿宋_GB2312"/>
          <w:b/>
          <w:bCs/>
          <w:i w:val="0"/>
          <w:iCs w:val="0"/>
          <w:caps w:val="0"/>
          <w:color w:val="000000"/>
          <w:spacing w:val="0"/>
          <w:kern w:val="0"/>
          <w:sz w:val="32"/>
          <w:szCs w:val="32"/>
          <w:shd w:val="clear" w:fill="FFFFFF"/>
          <w:lang w:val="en-US" w:eastAsia="zh-CN" w:bidi="ar"/>
        </w:rPr>
        <w:t>条</w:t>
      </w:r>
      <w:r>
        <w:rPr>
          <w:rFonts w:hint="eastAsia" w:ascii="仿宋_GB2312" w:hAnsi="宋体" w:eastAsia="仿宋_GB2312" w:cs="仿宋_GB2312"/>
          <w:i w:val="0"/>
          <w:iCs w:val="0"/>
          <w:caps w:val="0"/>
          <w:color w:val="000000"/>
          <w:spacing w:val="0"/>
          <w:kern w:val="0"/>
          <w:sz w:val="32"/>
          <w:szCs w:val="32"/>
          <w:shd w:val="clear" w:fill="FFFFFF"/>
          <w:lang w:val="en-US" w:eastAsia="zh-CN" w:bidi="ar"/>
        </w:rPr>
        <w:t xml:space="preserve"> </w:t>
      </w:r>
      <w:r>
        <w:rPr>
          <w:rFonts w:hint="default" w:ascii="仿宋_GB2312" w:hAnsi="宋体" w:eastAsia="仿宋_GB2312" w:cs="仿宋_GB2312"/>
          <w:b/>
          <w:bCs/>
          <w:i w:val="0"/>
          <w:iCs w:val="0"/>
          <w:caps w:val="0"/>
          <w:color w:val="000000"/>
          <w:spacing w:val="0"/>
          <w:kern w:val="0"/>
          <w:sz w:val="32"/>
          <w:szCs w:val="32"/>
          <w:shd w:val="clear" w:fill="FFFFFF"/>
          <w:lang w:val="en-US" w:eastAsia="zh-CN" w:bidi="ar"/>
        </w:rPr>
        <w:t>本《章程》由发卡银行负责制定、修改和解释，一经公布即为生效，生效后持卡人未提出销卡申请的，视为同意，并遵守本《章程》中的各项约定。发卡银行以合法形式（包括但不限于官网公告）发布的、在持卡人用卡期间持续有效的公告（包括领取借记卡之前和之后发布的），均同样适用于持卡人。如公告与本章程不一致的，以发布日期最新的为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center"/>
        <w:rPr>
          <w:rFonts w:hint="default" w:ascii="仿宋_GB2312" w:hAnsi="宋体" w:eastAsia="仿宋_GB2312" w:cs="仿宋_GB2312"/>
          <w:i w:val="0"/>
          <w:iCs w:val="0"/>
          <w:caps w:val="0"/>
          <w:color w:val="000000"/>
          <w:spacing w:val="0"/>
          <w:kern w:val="0"/>
          <w:sz w:val="32"/>
          <w:szCs w:val="32"/>
          <w:shd w:val="clear" w:fill="FFFFFF"/>
          <w:lang w:val="en-US" w:eastAsia="zh-CN" w:bidi="ar"/>
        </w:rPr>
      </w:pPr>
      <w:r>
        <w:rPr>
          <w:rFonts w:hint="default" w:ascii="仿宋_GB2312" w:hAnsi="宋体" w:eastAsia="仿宋_GB2312" w:cs="仿宋_GB2312"/>
          <w:i w:val="0"/>
          <w:iCs w:val="0"/>
          <w:caps w:val="0"/>
          <w:color w:val="000000"/>
          <w:spacing w:val="0"/>
          <w:kern w:val="0"/>
          <w:sz w:val="32"/>
          <w:szCs w:val="32"/>
          <w:shd w:val="clear" w:fill="FFFFFF"/>
          <w:lang w:val="en-US" w:eastAsia="zh-CN" w:bidi="ar"/>
        </w:rPr>
        <w:t>第二十</w:t>
      </w:r>
      <w:r>
        <w:rPr>
          <w:rFonts w:hint="eastAsia" w:ascii="仿宋_GB2312" w:hAnsi="宋体" w:eastAsia="仿宋_GB2312" w:cs="仿宋_GB2312"/>
          <w:i w:val="0"/>
          <w:iCs w:val="0"/>
          <w:caps w:val="0"/>
          <w:color w:val="000000"/>
          <w:spacing w:val="0"/>
          <w:kern w:val="0"/>
          <w:sz w:val="32"/>
          <w:szCs w:val="32"/>
          <w:shd w:val="clear" w:fill="FFFFFF"/>
          <w:lang w:val="en-US" w:eastAsia="zh-CN" w:bidi="ar"/>
        </w:rPr>
        <w:t>三</w:t>
      </w:r>
      <w:r>
        <w:rPr>
          <w:rFonts w:hint="default" w:ascii="仿宋_GB2312" w:hAnsi="宋体" w:eastAsia="仿宋_GB2312" w:cs="仿宋_GB2312"/>
          <w:i w:val="0"/>
          <w:iCs w:val="0"/>
          <w:caps w:val="0"/>
          <w:color w:val="000000"/>
          <w:spacing w:val="0"/>
          <w:kern w:val="0"/>
          <w:sz w:val="32"/>
          <w:szCs w:val="32"/>
          <w:shd w:val="clear" w:fill="FFFFFF"/>
          <w:lang w:val="en-US" w:eastAsia="zh-CN" w:bidi="ar"/>
        </w:rPr>
        <w:t>条</w:t>
      </w:r>
      <w:r>
        <w:rPr>
          <w:rFonts w:hint="eastAsia" w:ascii="仿宋_GB2312" w:hAnsi="宋体" w:eastAsia="仿宋_GB2312" w:cs="仿宋_GB2312"/>
          <w:i w:val="0"/>
          <w:iCs w:val="0"/>
          <w:caps w:val="0"/>
          <w:color w:val="000000"/>
          <w:spacing w:val="0"/>
          <w:kern w:val="0"/>
          <w:sz w:val="32"/>
          <w:szCs w:val="32"/>
          <w:shd w:val="clear" w:fill="FFFFFF"/>
          <w:lang w:val="en-US" w:eastAsia="zh-CN" w:bidi="ar"/>
        </w:rPr>
        <w:t xml:space="preserve"> </w:t>
      </w:r>
      <w:r>
        <w:rPr>
          <w:rFonts w:hint="default" w:ascii="仿宋_GB2312" w:hAnsi="宋体" w:eastAsia="仿宋_GB2312" w:cs="仿宋_GB2312"/>
          <w:i w:val="0"/>
          <w:iCs w:val="0"/>
          <w:caps w:val="0"/>
          <w:color w:val="000000"/>
          <w:spacing w:val="0"/>
          <w:kern w:val="0"/>
          <w:sz w:val="32"/>
          <w:szCs w:val="32"/>
          <w:shd w:val="clear" w:fill="FFFFFF"/>
          <w:lang w:val="en-US" w:eastAsia="zh-CN" w:bidi="ar"/>
        </w:rPr>
        <w:t>本章程自发布之日起正式施行，之前发布的贵阳银行《</w:t>
      </w:r>
      <w:r>
        <w:rPr>
          <w:rFonts w:hint="eastAsia" w:ascii="仿宋_GB2312" w:hAnsi="宋体" w:eastAsia="仿宋_GB2312" w:cs="仿宋_GB2312"/>
          <w:i w:val="0"/>
          <w:iCs w:val="0"/>
          <w:caps w:val="0"/>
          <w:color w:val="000000"/>
          <w:spacing w:val="0"/>
          <w:kern w:val="0"/>
          <w:sz w:val="32"/>
          <w:szCs w:val="32"/>
          <w:shd w:val="clear" w:fill="FFFFFF"/>
          <w:lang w:val="en-US" w:eastAsia="zh-CN" w:bidi="ar"/>
        </w:rPr>
        <w:t>个人</w:t>
      </w:r>
      <w:r>
        <w:rPr>
          <w:rFonts w:hint="default" w:ascii="仿宋_GB2312" w:hAnsi="宋体" w:eastAsia="仿宋_GB2312" w:cs="仿宋_GB2312"/>
          <w:i w:val="0"/>
          <w:iCs w:val="0"/>
          <w:caps w:val="0"/>
          <w:color w:val="000000"/>
          <w:spacing w:val="0"/>
          <w:kern w:val="0"/>
          <w:sz w:val="32"/>
          <w:szCs w:val="32"/>
          <w:shd w:val="clear" w:fill="FFFFFF"/>
          <w:lang w:val="en-US" w:eastAsia="zh-CN" w:bidi="ar"/>
        </w:rPr>
        <w:t>借记卡章程》同时废止。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center"/>
        <w:rPr>
          <w:rFonts w:hint="default" w:ascii="仿宋_GB2312" w:hAnsi="宋体" w:eastAsia="仿宋_GB2312" w:cs="仿宋_GB2312"/>
          <w:i w:val="0"/>
          <w:iCs w:val="0"/>
          <w:caps w:val="0"/>
          <w:color w:val="000000"/>
          <w:spacing w:val="0"/>
          <w:kern w:val="0"/>
          <w:sz w:val="32"/>
          <w:szCs w:val="32"/>
          <w:shd w:val="clear" w:fill="FFFFFF"/>
          <w:lang w:val="en-US" w:eastAsia="zh-CN" w:bidi="ar"/>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160" w:firstLineChars="1300"/>
        <w:jc w:val="left"/>
        <w:textAlignment w:val="center"/>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贵阳银行股份有限公司</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480" w:firstLineChars="1400"/>
        <w:jc w:val="left"/>
        <w:textAlignment w:val="center"/>
        <w:rPr>
          <w:rFonts w:hint="default" w:ascii="仿宋_GB2312" w:hAnsi="宋体" w:eastAsia="仿宋_GB2312" w:cs="仿宋_GB2312"/>
          <w:i w:val="0"/>
          <w:iCs w:val="0"/>
          <w:caps w:val="0"/>
          <w:color w:val="000000"/>
          <w:spacing w:val="0"/>
          <w:kern w:val="0"/>
          <w:sz w:val="32"/>
          <w:szCs w:val="32"/>
          <w:shd w:val="clear" w:fill="FFFFFF"/>
          <w:lang w:val="en-US" w:eastAsia="zh-CN" w:bidi="ar"/>
        </w:rPr>
      </w:pPr>
      <w:bookmarkStart w:id="0" w:name="_GoBack"/>
      <w:bookmarkEnd w:id="0"/>
      <w:r>
        <w:rPr>
          <w:rFonts w:hint="eastAsia" w:ascii="仿宋_GB2312" w:hAnsi="宋体" w:eastAsia="仿宋_GB2312" w:cs="仿宋_GB2312"/>
          <w:i w:val="0"/>
          <w:iCs w:val="0"/>
          <w:caps w:val="0"/>
          <w:color w:val="000000"/>
          <w:spacing w:val="0"/>
          <w:kern w:val="0"/>
          <w:sz w:val="32"/>
          <w:szCs w:val="32"/>
          <w:shd w:val="clear" w:fill="FFFFFF"/>
          <w:lang w:val="en-US" w:eastAsia="zh-CN" w:bidi="ar"/>
        </w:rPr>
        <w:t>2025年8月7日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center"/>
        <w:rPr>
          <w:rFonts w:hint="default" w:ascii="仿宋_GB2312" w:hAnsi="宋体" w:eastAsia="仿宋_GB2312" w:cs="仿宋_GB2312"/>
          <w:i w:val="0"/>
          <w:iCs w:val="0"/>
          <w:caps w:val="0"/>
          <w:color w:val="000000"/>
          <w:spacing w:val="0"/>
          <w:kern w:val="0"/>
          <w:sz w:val="32"/>
          <w:szCs w:val="32"/>
          <w:shd w:val="clear" w:fill="FFFFFF"/>
          <w:lang w:val="en-US" w:eastAsia="zh-CN" w:bidi="ar"/>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center"/>
        <w:rPr>
          <w:rFonts w:hint="default"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SourceHanSansSC-Regular">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635C6"/>
    <w:rsid w:val="12297931"/>
    <w:rsid w:val="12397675"/>
    <w:rsid w:val="1F254AD6"/>
    <w:rsid w:val="28CC583B"/>
    <w:rsid w:val="3927520C"/>
    <w:rsid w:val="3A627E54"/>
    <w:rsid w:val="3F2D34D8"/>
    <w:rsid w:val="4A0E3F9F"/>
    <w:rsid w:val="54D43BB5"/>
    <w:rsid w:val="57476390"/>
    <w:rsid w:val="5B991055"/>
    <w:rsid w:val="60AA29FC"/>
    <w:rsid w:val="65977893"/>
    <w:rsid w:val="6A282AA2"/>
    <w:rsid w:val="72AD1B39"/>
    <w:rsid w:val="72D72725"/>
    <w:rsid w:val="79B46825"/>
    <w:rsid w:val="7F7C2C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2647</Words>
  <Characters>2659</Characters>
  <Lines>0</Lines>
  <Paragraphs>0</Paragraphs>
  <TotalTime>556</TotalTime>
  <ScaleCrop>false</ScaleCrop>
  <LinksUpToDate>false</LinksUpToDate>
  <CharactersWithSpaces>2722</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2025-05-26T06:39:00Z</dcterms:created>
  <dc:creator>Admin</dc:creator>
  <cp:lastModifiedBy>gyyh</cp:lastModifiedBy>
  <cp:lastPrinted>2025-06-27T08:58:00Z</cp:lastPrinted>
  <dcterms:modified xsi:type="dcterms:W3CDTF">2025-08-07T03:03:40Z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9150EDEF8B9541A783B2093ED5A789E6</vt:lpwstr>
  </property>
</Properties>
</file>